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A6D" w:rsidRPr="00923A6D" w:rsidRDefault="00923A6D" w:rsidP="00923A6D">
      <w:pPr>
        <w:jc w:val="center"/>
        <w:rPr>
          <w:rFonts w:ascii="Helvetica" w:hAnsi="Helvetica" w:cs="Helvetica"/>
          <w:b/>
          <w:sz w:val="28"/>
          <w:szCs w:val="28"/>
        </w:rPr>
      </w:pPr>
      <w:bookmarkStart w:id="0" w:name="_GoBack"/>
      <w:bookmarkEnd w:id="0"/>
      <w:r w:rsidRPr="00923A6D">
        <w:rPr>
          <w:rFonts w:ascii="Helvetica" w:hAnsi="Helvetica" w:cs="Helvetica"/>
          <w:b/>
          <w:sz w:val="28"/>
          <w:szCs w:val="28"/>
        </w:rPr>
        <w:t>Termination Policy</w:t>
      </w:r>
    </w:p>
    <w:p w:rsidR="00923A6D" w:rsidRPr="00923A6D" w:rsidRDefault="00923A6D" w:rsidP="002F4DD2">
      <w:pPr>
        <w:rPr>
          <w:rFonts w:ascii="Helvetica" w:hAnsi="Helvetica" w:cs="Helvetica"/>
          <w:b/>
          <w:sz w:val="20"/>
          <w:szCs w:val="20"/>
        </w:rPr>
      </w:pPr>
      <w:r w:rsidRPr="00923A6D">
        <w:rPr>
          <w:rFonts w:ascii="Helvetica" w:hAnsi="Helvetica" w:cs="Helvetica"/>
          <w:b/>
          <w:sz w:val="20"/>
          <w:szCs w:val="20"/>
        </w:rPr>
        <w:t>Purpose:</w:t>
      </w:r>
    </w:p>
    <w:p w:rsidR="00923A6D" w:rsidRPr="00923A6D" w:rsidRDefault="00923A6D" w:rsidP="002F4DD2">
      <w:pPr>
        <w:rPr>
          <w:rFonts w:ascii="Helvetica" w:hAnsi="Helvetica" w:cs="Helvetica"/>
          <w:sz w:val="20"/>
          <w:szCs w:val="20"/>
        </w:rPr>
      </w:pPr>
      <w:r w:rsidRPr="00923A6D">
        <w:rPr>
          <w:rFonts w:ascii="Helvetica" w:hAnsi="Helvetica" w:cs="Helvetica"/>
          <w:sz w:val="20"/>
          <w:szCs w:val="20"/>
        </w:rPr>
        <w:t>It is the policy of [</w:t>
      </w:r>
      <w:r w:rsidRPr="00923A6D">
        <w:rPr>
          <w:rFonts w:ascii="Helvetica" w:hAnsi="Helvetica" w:cs="Helvetica"/>
          <w:color w:val="FF0000"/>
          <w:sz w:val="20"/>
          <w:szCs w:val="20"/>
        </w:rPr>
        <w:t>Insert Covered Entity or Business Associate name</w:t>
      </w:r>
      <w:r w:rsidRPr="00923A6D">
        <w:rPr>
          <w:rFonts w:ascii="Helvetica" w:hAnsi="Helvetica" w:cs="Helvetica"/>
          <w:sz w:val="20"/>
          <w:szCs w:val="20"/>
        </w:rPr>
        <w:t>] to safeguard the confidentiality, integrity, and availability of protected health information (PHI), business and proprietary information within its information systems by controlling access to these systems/applications.  As such, this policy describes the different termination requirements of the organization.</w:t>
      </w:r>
    </w:p>
    <w:p w:rsidR="00923A6D" w:rsidRPr="00923A6D" w:rsidRDefault="00923A6D" w:rsidP="002F4DD2">
      <w:pPr>
        <w:rPr>
          <w:rFonts w:ascii="Helvetica" w:hAnsi="Helvetica" w:cs="Helvetica"/>
          <w:sz w:val="20"/>
          <w:szCs w:val="20"/>
        </w:rPr>
      </w:pPr>
    </w:p>
    <w:p w:rsidR="00923A6D" w:rsidRPr="00923A6D" w:rsidRDefault="00923A6D" w:rsidP="002F4DD2">
      <w:pPr>
        <w:rPr>
          <w:rFonts w:ascii="Helvetica" w:hAnsi="Helvetica" w:cs="Helvetica"/>
          <w:b/>
          <w:sz w:val="20"/>
          <w:szCs w:val="20"/>
        </w:rPr>
      </w:pPr>
      <w:r w:rsidRPr="00923A6D">
        <w:rPr>
          <w:rFonts w:ascii="Helvetica" w:hAnsi="Helvetica" w:cs="Helvetica"/>
          <w:b/>
          <w:sz w:val="20"/>
          <w:szCs w:val="20"/>
        </w:rPr>
        <w:t>Policy:</w:t>
      </w:r>
    </w:p>
    <w:p w:rsidR="00923A6D" w:rsidRDefault="00923A6D" w:rsidP="002F4DD2">
      <w:pPr>
        <w:pStyle w:val="BodyText"/>
        <w:numPr>
          <w:ilvl w:val="0"/>
          <w:numId w:val="2"/>
        </w:numPr>
        <w:spacing w:after="160" w:line="259" w:lineRule="auto"/>
        <w:jc w:val="left"/>
        <w:rPr>
          <w:rFonts w:ascii="Helvetica" w:hAnsi="Helvetica" w:cs="Helvetica"/>
          <w:sz w:val="20"/>
          <w:szCs w:val="20"/>
        </w:rPr>
      </w:pPr>
      <w:bookmarkStart w:id="1" w:name="Term"/>
      <w:r w:rsidRPr="00923A6D">
        <w:rPr>
          <w:rFonts w:ascii="Helvetica" w:hAnsi="Helvetica" w:cs="Helvetica"/>
          <w:sz w:val="20"/>
          <w:szCs w:val="20"/>
        </w:rPr>
        <w:t xml:space="preserve">Termination Procedures </w:t>
      </w:r>
      <w:bookmarkEnd w:id="1"/>
    </w:p>
    <w:p w:rsidR="00DF7092" w:rsidRDefault="00923A6D" w:rsidP="002F4DD2">
      <w:pPr>
        <w:pStyle w:val="BodyText"/>
        <w:numPr>
          <w:ilvl w:val="1"/>
          <w:numId w:val="2"/>
        </w:numPr>
        <w:spacing w:after="160" w:line="259" w:lineRule="auto"/>
        <w:jc w:val="left"/>
        <w:rPr>
          <w:rFonts w:ascii="Helvetica" w:hAnsi="Helvetica" w:cs="Helvetica"/>
          <w:sz w:val="20"/>
          <w:szCs w:val="20"/>
        </w:rPr>
      </w:pPr>
      <w:r w:rsidRPr="00923A6D">
        <w:rPr>
          <w:rFonts w:ascii="Helvetica" w:hAnsi="Helvetica" w:cs="Helvetica"/>
          <w:sz w:val="20"/>
          <w:szCs w:val="20"/>
        </w:rPr>
        <w:t>The Human Resources Department (or other designated department), users, and their supervisors are required to notify network administration upon completion and/or termination of access needs and facilitat</w:t>
      </w:r>
      <w:r w:rsidR="005C718F">
        <w:rPr>
          <w:rFonts w:ascii="Helvetica" w:hAnsi="Helvetica" w:cs="Helvetica"/>
          <w:sz w:val="20"/>
          <w:szCs w:val="20"/>
        </w:rPr>
        <w:t>e</w:t>
      </w:r>
      <w:r w:rsidRPr="00923A6D">
        <w:rPr>
          <w:rFonts w:ascii="Helvetica" w:hAnsi="Helvetica" w:cs="Helvetica"/>
          <w:sz w:val="20"/>
          <w:szCs w:val="20"/>
        </w:rPr>
        <w:t xml:space="preserve"> completio</w:t>
      </w:r>
      <w:r>
        <w:rPr>
          <w:rFonts w:ascii="Helvetica" w:hAnsi="Helvetica" w:cs="Helvetica"/>
          <w:sz w:val="20"/>
          <w:szCs w:val="20"/>
        </w:rPr>
        <w:t>n of the Termination Checklist</w:t>
      </w:r>
      <w:r w:rsidRPr="00923A6D">
        <w:rPr>
          <w:rFonts w:ascii="Helvetica" w:hAnsi="Helvetica" w:cs="Helvetica"/>
          <w:sz w:val="20"/>
          <w:szCs w:val="20"/>
        </w:rPr>
        <w:t xml:space="preserve">. </w:t>
      </w:r>
    </w:p>
    <w:p w:rsidR="00DF7092" w:rsidRDefault="00923A6D" w:rsidP="002F4DD2">
      <w:pPr>
        <w:pStyle w:val="BodyText"/>
        <w:numPr>
          <w:ilvl w:val="1"/>
          <w:numId w:val="2"/>
        </w:numPr>
        <w:spacing w:after="160" w:line="259" w:lineRule="auto"/>
        <w:jc w:val="left"/>
        <w:rPr>
          <w:rFonts w:ascii="Helvetica" w:hAnsi="Helvetica" w:cs="Helvetica"/>
          <w:sz w:val="20"/>
          <w:szCs w:val="20"/>
        </w:rPr>
      </w:pPr>
      <w:r w:rsidRPr="00DF7092">
        <w:rPr>
          <w:rFonts w:ascii="Helvetica" w:hAnsi="Helvetica" w:cs="Helvetica"/>
          <w:sz w:val="20"/>
          <w:szCs w:val="20"/>
        </w:rPr>
        <w:t>The Human Resources Department, users, and supervisors are required to notify the network administration to terminate a user’s access rights if there is evidence or reason to believe the following (these incidents are also reported on an incident report and are filed with the</w:t>
      </w:r>
      <w:r w:rsidR="00C530A4">
        <w:rPr>
          <w:rFonts w:ascii="Helvetica" w:hAnsi="Helvetica" w:cs="Helvetica"/>
          <w:sz w:val="20"/>
          <w:szCs w:val="20"/>
        </w:rPr>
        <w:t xml:space="preserve"> Security or</w:t>
      </w:r>
      <w:r w:rsidRPr="00DF7092">
        <w:rPr>
          <w:rFonts w:ascii="Helvetica" w:hAnsi="Helvetica" w:cs="Helvetica"/>
          <w:sz w:val="20"/>
          <w:szCs w:val="20"/>
        </w:rPr>
        <w:t xml:space="preserve"> Privacy Officer):</w:t>
      </w:r>
    </w:p>
    <w:p w:rsidR="00DF7092" w:rsidRDefault="00923A6D" w:rsidP="002F4DD2">
      <w:pPr>
        <w:pStyle w:val="BodyText"/>
        <w:numPr>
          <w:ilvl w:val="2"/>
          <w:numId w:val="2"/>
        </w:numPr>
        <w:spacing w:after="160" w:line="259" w:lineRule="auto"/>
        <w:jc w:val="left"/>
        <w:rPr>
          <w:rFonts w:ascii="Helvetica" w:hAnsi="Helvetica" w:cs="Helvetica"/>
          <w:sz w:val="20"/>
          <w:szCs w:val="20"/>
        </w:rPr>
      </w:pPr>
      <w:r w:rsidRPr="00DF7092">
        <w:rPr>
          <w:rFonts w:ascii="Helvetica" w:hAnsi="Helvetica" w:cs="Helvetica"/>
          <w:sz w:val="20"/>
          <w:szCs w:val="20"/>
        </w:rPr>
        <w:t>The user has been using thei</w:t>
      </w:r>
      <w:r w:rsidR="00DF7092">
        <w:rPr>
          <w:rFonts w:ascii="Helvetica" w:hAnsi="Helvetica" w:cs="Helvetica"/>
          <w:sz w:val="20"/>
          <w:szCs w:val="20"/>
        </w:rPr>
        <w:t>r access rights inappropriately</w:t>
      </w:r>
    </w:p>
    <w:p w:rsidR="005D23AD" w:rsidRDefault="00923A6D" w:rsidP="002F4DD2">
      <w:pPr>
        <w:pStyle w:val="BodyText"/>
        <w:numPr>
          <w:ilvl w:val="2"/>
          <w:numId w:val="2"/>
        </w:numPr>
        <w:spacing w:after="160" w:line="259" w:lineRule="auto"/>
        <w:jc w:val="left"/>
        <w:rPr>
          <w:rFonts w:ascii="Helvetica" w:hAnsi="Helvetica" w:cs="Helvetica"/>
          <w:sz w:val="20"/>
          <w:szCs w:val="20"/>
        </w:rPr>
      </w:pPr>
      <w:r w:rsidRPr="00DF7092">
        <w:rPr>
          <w:rFonts w:ascii="Helvetica" w:hAnsi="Helvetica" w:cs="Helvetica"/>
          <w:sz w:val="20"/>
          <w:szCs w:val="20"/>
        </w:rPr>
        <w:t xml:space="preserve">A user’s password has been compromised (a new password may be provided to the user if the user is not identified as the individual compromising the original password)  </w:t>
      </w:r>
    </w:p>
    <w:p w:rsidR="005D23AD" w:rsidRDefault="00923A6D" w:rsidP="002F4DD2">
      <w:pPr>
        <w:pStyle w:val="BodyText"/>
        <w:numPr>
          <w:ilvl w:val="2"/>
          <w:numId w:val="2"/>
        </w:numPr>
        <w:spacing w:after="160" w:line="259" w:lineRule="auto"/>
        <w:jc w:val="left"/>
        <w:rPr>
          <w:rFonts w:ascii="Helvetica" w:hAnsi="Helvetica" w:cs="Helvetica"/>
          <w:sz w:val="20"/>
          <w:szCs w:val="20"/>
        </w:rPr>
      </w:pPr>
      <w:r w:rsidRPr="005D23AD">
        <w:rPr>
          <w:rFonts w:ascii="Helvetica" w:hAnsi="Helvetica" w:cs="Helvetica"/>
          <w:sz w:val="20"/>
          <w:szCs w:val="20"/>
        </w:rPr>
        <w:t>An unauthorized individual is using a user’s Login ID and password (a new password may be provided to the user if the user is not identified as providing the unauthorized individual with the User Login ID and password).</w:t>
      </w:r>
    </w:p>
    <w:p w:rsidR="005D23AD" w:rsidRDefault="00923A6D" w:rsidP="002F4DD2">
      <w:pPr>
        <w:pStyle w:val="BodyText"/>
        <w:numPr>
          <w:ilvl w:val="2"/>
          <w:numId w:val="2"/>
        </w:numPr>
        <w:spacing w:after="160" w:line="259" w:lineRule="auto"/>
        <w:jc w:val="left"/>
        <w:rPr>
          <w:rFonts w:ascii="Helvetica" w:hAnsi="Helvetica" w:cs="Helvetica"/>
          <w:sz w:val="20"/>
          <w:szCs w:val="20"/>
        </w:rPr>
      </w:pPr>
      <w:r w:rsidRPr="005D23AD">
        <w:rPr>
          <w:rFonts w:ascii="Helvetica" w:hAnsi="Helvetica" w:cs="Helvetica"/>
          <w:sz w:val="20"/>
          <w:szCs w:val="20"/>
        </w:rPr>
        <w:t>Network administration will terminate users’ access rights immediately upon notification.</w:t>
      </w:r>
    </w:p>
    <w:p w:rsidR="002F4DD2" w:rsidRDefault="00923A6D" w:rsidP="002F4DD2">
      <w:pPr>
        <w:pStyle w:val="BodyText"/>
        <w:numPr>
          <w:ilvl w:val="2"/>
          <w:numId w:val="2"/>
        </w:numPr>
        <w:spacing w:after="160" w:line="259" w:lineRule="auto"/>
        <w:jc w:val="left"/>
        <w:rPr>
          <w:rFonts w:ascii="Helvetica" w:hAnsi="Helvetica" w:cs="Helvetica"/>
          <w:sz w:val="20"/>
          <w:szCs w:val="20"/>
        </w:rPr>
      </w:pPr>
      <w:r w:rsidRPr="005D23AD">
        <w:rPr>
          <w:rFonts w:ascii="Helvetica" w:hAnsi="Helvetica" w:cs="Helvetica"/>
          <w:sz w:val="20"/>
          <w:szCs w:val="20"/>
        </w:rPr>
        <w:t>The I</w:t>
      </w:r>
      <w:r w:rsidR="005D23AD" w:rsidRPr="005D23AD">
        <w:rPr>
          <w:rFonts w:ascii="Helvetica" w:hAnsi="Helvetica" w:cs="Helvetica"/>
          <w:sz w:val="20"/>
          <w:szCs w:val="20"/>
        </w:rPr>
        <w:t>T</w:t>
      </w:r>
      <w:r w:rsidRPr="005D23AD">
        <w:rPr>
          <w:rFonts w:ascii="Helvetica" w:hAnsi="Helvetica" w:cs="Helvetica"/>
          <w:sz w:val="20"/>
          <w:szCs w:val="20"/>
        </w:rPr>
        <w:t xml:space="preserve"> Department </w:t>
      </w:r>
      <w:r w:rsidR="002F4DD2">
        <w:rPr>
          <w:rFonts w:ascii="Helvetica" w:hAnsi="Helvetica" w:cs="Helvetica"/>
          <w:sz w:val="20"/>
          <w:szCs w:val="20"/>
        </w:rPr>
        <w:t xml:space="preserve">may </w:t>
      </w:r>
      <w:r w:rsidRPr="005D23AD">
        <w:rPr>
          <w:rFonts w:ascii="Helvetica" w:hAnsi="Helvetica" w:cs="Helvetica"/>
          <w:sz w:val="20"/>
          <w:szCs w:val="20"/>
        </w:rPr>
        <w:t>audit and terminate access of users that have not logged into organization’s information systems/applications for a period of over six (6) months.</w:t>
      </w:r>
    </w:p>
    <w:p w:rsidR="002F4DD2" w:rsidRDefault="002F4DD2" w:rsidP="002F4DD2">
      <w:pPr>
        <w:pStyle w:val="BodyText"/>
        <w:numPr>
          <w:ilvl w:val="1"/>
          <w:numId w:val="2"/>
        </w:numPr>
        <w:spacing w:after="160" w:line="259" w:lineRule="auto"/>
        <w:jc w:val="left"/>
        <w:rPr>
          <w:rFonts w:ascii="Helvetica" w:hAnsi="Helvetica" w:cs="Helvetica"/>
          <w:sz w:val="20"/>
          <w:szCs w:val="20"/>
        </w:rPr>
      </w:pPr>
      <w:r w:rsidRPr="002F4DD2">
        <w:rPr>
          <w:rFonts w:ascii="Helvetica" w:hAnsi="Helvetica" w:cs="Helvetica"/>
          <w:sz w:val="20"/>
          <w:szCs w:val="20"/>
        </w:rPr>
        <w:t>Once notified of a workforce member’s termination, IT is</w:t>
      </w:r>
      <w:r>
        <w:rPr>
          <w:rFonts w:ascii="Helvetica" w:hAnsi="Helvetica" w:cs="Helvetica"/>
          <w:sz w:val="20"/>
          <w:szCs w:val="20"/>
        </w:rPr>
        <w:t xml:space="preserve"> responsible for ensuring that:</w:t>
      </w:r>
    </w:p>
    <w:p w:rsidR="002F4DD2" w:rsidRDefault="002F4DD2" w:rsidP="002F4DD2">
      <w:pPr>
        <w:pStyle w:val="BodyText"/>
        <w:numPr>
          <w:ilvl w:val="2"/>
          <w:numId w:val="2"/>
        </w:numPr>
        <w:spacing w:after="160" w:line="259" w:lineRule="auto"/>
        <w:jc w:val="left"/>
        <w:rPr>
          <w:rFonts w:ascii="Helvetica" w:hAnsi="Helvetica" w:cs="Helvetica"/>
          <w:sz w:val="20"/>
          <w:szCs w:val="20"/>
        </w:rPr>
      </w:pPr>
      <w:r w:rsidRPr="002F4DD2">
        <w:rPr>
          <w:rFonts w:ascii="Helvetica" w:hAnsi="Helvetica" w:cs="Helvetica"/>
          <w:sz w:val="20"/>
          <w:szCs w:val="20"/>
        </w:rPr>
        <w:t xml:space="preserve">Password access is immediately revoked in the event of an involuntary separation, and scheduled to be revoked on the last day of employment for voluntary separations and at the end of temporary assignments for any workforce members. </w:t>
      </w:r>
    </w:p>
    <w:p w:rsidR="002F4DD2" w:rsidRDefault="002F4DD2" w:rsidP="002F4DD2">
      <w:pPr>
        <w:pStyle w:val="BodyText"/>
        <w:numPr>
          <w:ilvl w:val="2"/>
          <w:numId w:val="2"/>
        </w:numPr>
        <w:spacing w:after="160" w:line="259" w:lineRule="auto"/>
        <w:jc w:val="left"/>
        <w:rPr>
          <w:rFonts w:ascii="Helvetica" w:hAnsi="Helvetica" w:cs="Helvetica"/>
          <w:sz w:val="20"/>
          <w:szCs w:val="20"/>
        </w:rPr>
      </w:pPr>
      <w:r w:rsidRPr="002F4DD2">
        <w:rPr>
          <w:rFonts w:ascii="Helvetica" w:hAnsi="Helvetica" w:cs="Helvetica"/>
          <w:sz w:val="20"/>
          <w:szCs w:val="20"/>
        </w:rPr>
        <w:t xml:space="preserve">Access to all systems and applications is revoked immediately in the event of involuntary terminations, and scheduled to be revoked on the last day of employment for voluntary separations and at the end of temporary assignments for any workforce members. </w:t>
      </w:r>
    </w:p>
    <w:p w:rsidR="002F4DD2" w:rsidRDefault="002F4DD2" w:rsidP="002F4DD2">
      <w:pPr>
        <w:pStyle w:val="BodyText"/>
        <w:numPr>
          <w:ilvl w:val="2"/>
          <w:numId w:val="2"/>
        </w:numPr>
        <w:spacing w:after="160" w:line="259" w:lineRule="auto"/>
        <w:jc w:val="left"/>
        <w:rPr>
          <w:rFonts w:ascii="Helvetica" w:hAnsi="Helvetica" w:cs="Helvetica"/>
          <w:sz w:val="20"/>
          <w:szCs w:val="20"/>
        </w:rPr>
      </w:pPr>
      <w:r w:rsidRPr="002F4DD2">
        <w:rPr>
          <w:rFonts w:ascii="Helvetica" w:hAnsi="Helvetica" w:cs="Helvetica"/>
          <w:sz w:val="20"/>
          <w:szCs w:val="20"/>
        </w:rPr>
        <w:t>The workforce member is removed from any</w:t>
      </w:r>
      <w:r>
        <w:rPr>
          <w:rFonts w:ascii="Helvetica" w:hAnsi="Helvetica" w:cs="Helvetica"/>
          <w:sz w:val="20"/>
          <w:szCs w:val="20"/>
        </w:rPr>
        <w:t xml:space="preserve"> </w:t>
      </w:r>
      <w:r w:rsidRPr="002F4DD2">
        <w:rPr>
          <w:rFonts w:ascii="Helvetica" w:hAnsi="Helvetica" w:cs="Helvetica"/>
          <w:sz w:val="20"/>
          <w:szCs w:val="20"/>
        </w:rPr>
        <w:t>systems or applications that processed ePHI immediately in the event of involuntary terminations, and scheduled to be revoked on the last day of employment for voluntary separations and at the end of temporary assignments for any workforce member.</w:t>
      </w:r>
    </w:p>
    <w:p w:rsidR="002F4DD2" w:rsidRDefault="002F4DD2" w:rsidP="002F4DD2">
      <w:pPr>
        <w:pStyle w:val="ListParagraph"/>
        <w:numPr>
          <w:ilvl w:val="0"/>
          <w:numId w:val="2"/>
        </w:numPr>
        <w:rPr>
          <w:rFonts w:ascii="Helvetica" w:eastAsia="Times New Roman" w:hAnsi="Helvetica" w:cs="Helvetica"/>
          <w:sz w:val="20"/>
          <w:szCs w:val="20"/>
        </w:rPr>
      </w:pPr>
      <w:r w:rsidRPr="002F4DD2">
        <w:rPr>
          <w:rFonts w:ascii="Helvetica" w:eastAsia="Times New Roman" w:hAnsi="Helvetica" w:cs="Helvetica"/>
          <w:sz w:val="20"/>
          <w:szCs w:val="20"/>
        </w:rPr>
        <w:lastRenderedPageBreak/>
        <w:t>H</w:t>
      </w:r>
      <w:r>
        <w:rPr>
          <w:rFonts w:ascii="Helvetica" w:eastAsia="Times New Roman" w:hAnsi="Helvetica" w:cs="Helvetica"/>
          <w:sz w:val="20"/>
          <w:szCs w:val="20"/>
        </w:rPr>
        <w:t xml:space="preserve">uman </w:t>
      </w:r>
      <w:r w:rsidRPr="002F4DD2">
        <w:rPr>
          <w:rFonts w:ascii="Helvetica" w:eastAsia="Times New Roman" w:hAnsi="Helvetica" w:cs="Helvetica"/>
          <w:sz w:val="20"/>
          <w:szCs w:val="20"/>
        </w:rPr>
        <w:t>R</w:t>
      </w:r>
      <w:r>
        <w:rPr>
          <w:rFonts w:ascii="Helvetica" w:eastAsia="Times New Roman" w:hAnsi="Helvetica" w:cs="Helvetica"/>
          <w:sz w:val="20"/>
          <w:szCs w:val="20"/>
        </w:rPr>
        <w:t xml:space="preserve">esources, Facilities, and </w:t>
      </w:r>
      <w:r w:rsidRPr="002F4DD2">
        <w:rPr>
          <w:rFonts w:ascii="Helvetica" w:eastAsia="Times New Roman" w:hAnsi="Helvetica" w:cs="Helvetica"/>
          <w:sz w:val="20"/>
          <w:szCs w:val="20"/>
        </w:rPr>
        <w:t>supervisor</w:t>
      </w:r>
      <w:r>
        <w:rPr>
          <w:rFonts w:ascii="Helvetica" w:eastAsia="Times New Roman" w:hAnsi="Helvetica" w:cs="Helvetica"/>
          <w:sz w:val="20"/>
          <w:szCs w:val="20"/>
        </w:rPr>
        <w:t>s</w:t>
      </w:r>
      <w:r w:rsidRPr="002F4DD2">
        <w:rPr>
          <w:rFonts w:ascii="Helvetica" w:eastAsia="Times New Roman" w:hAnsi="Helvetica" w:cs="Helvetica"/>
          <w:sz w:val="20"/>
          <w:szCs w:val="20"/>
        </w:rPr>
        <w:t xml:space="preserve"> must coordinate to ensure that: </w:t>
      </w:r>
    </w:p>
    <w:p w:rsidR="002F4DD2" w:rsidRDefault="002F4DD2" w:rsidP="002F4DD2">
      <w:pPr>
        <w:pStyle w:val="ListParagraph"/>
        <w:numPr>
          <w:ilvl w:val="1"/>
          <w:numId w:val="2"/>
        </w:numPr>
        <w:rPr>
          <w:rFonts w:ascii="Helvetica" w:eastAsia="Times New Roman" w:hAnsi="Helvetica" w:cs="Helvetica"/>
          <w:sz w:val="20"/>
          <w:szCs w:val="20"/>
        </w:rPr>
      </w:pPr>
      <w:r w:rsidRPr="002F4DD2">
        <w:rPr>
          <w:rFonts w:ascii="Helvetica" w:eastAsia="Times New Roman" w:hAnsi="Helvetica" w:cs="Helvetica"/>
          <w:sz w:val="20"/>
          <w:szCs w:val="20"/>
        </w:rPr>
        <w:t xml:space="preserve">Any keys and IDs provided to the workforce member during employment are returned on the scheduled last day of employment, or immediately upon notice of involuntary separation. </w:t>
      </w:r>
    </w:p>
    <w:p w:rsidR="002F4DD2" w:rsidRPr="002F4DD2" w:rsidRDefault="002F4DD2" w:rsidP="002F4DD2">
      <w:pPr>
        <w:pStyle w:val="ListParagraph"/>
        <w:numPr>
          <w:ilvl w:val="1"/>
          <w:numId w:val="2"/>
        </w:numPr>
        <w:rPr>
          <w:rFonts w:ascii="Helvetica" w:eastAsia="Times New Roman" w:hAnsi="Helvetica" w:cs="Helvetica"/>
          <w:sz w:val="20"/>
          <w:szCs w:val="20"/>
        </w:rPr>
      </w:pPr>
      <w:r w:rsidRPr="002F4DD2">
        <w:rPr>
          <w:rFonts w:ascii="Helvetica" w:eastAsia="Times New Roman" w:hAnsi="Helvetica" w:cs="Helvetica"/>
          <w:sz w:val="20"/>
          <w:szCs w:val="20"/>
        </w:rPr>
        <w:t>In the event of an involuntary separation, the workforce member’s supervisor and/or H</w:t>
      </w:r>
      <w:r>
        <w:rPr>
          <w:rFonts w:ascii="Helvetica" w:eastAsia="Times New Roman" w:hAnsi="Helvetica" w:cs="Helvetica"/>
          <w:sz w:val="20"/>
          <w:szCs w:val="20"/>
        </w:rPr>
        <w:t xml:space="preserve">uman </w:t>
      </w:r>
      <w:r w:rsidRPr="002F4DD2">
        <w:rPr>
          <w:rFonts w:ascii="Helvetica" w:eastAsia="Times New Roman" w:hAnsi="Helvetica" w:cs="Helvetica"/>
          <w:sz w:val="20"/>
          <w:szCs w:val="20"/>
        </w:rPr>
        <w:t>R</w:t>
      </w:r>
      <w:r>
        <w:rPr>
          <w:rFonts w:ascii="Helvetica" w:eastAsia="Times New Roman" w:hAnsi="Helvetica" w:cs="Helvetica"/>
          <w:sz w:val="20"/>
          <w:szCs w:val="20"/>
        </w:rPr>
        <w:t>esources</w:t>
      </w:r>
      <w:r w:rsidRPr="002F4DD2">
        <w:rPr>
          <w:rFonts w:ascii="Helvetica" w:eastAsia="Times New Roman" w:hAnsi="Helvetica" w:cs="Helvetica"/>
          <w:sz w:val="20"/>
          <w:szCs w:val="20"/>
        </w:rPr>
        <w:t xml:space="preserve"> </w:t>
      </w:r>
      <w:r w:rsidR="001C5968">
        <w:rPr>
          <w:rFonts w:ascii="Helvetica" w:eastAsia="Times New Roman" w:hAnsi="Helvetica" w:cs="Helvetica"/>
          <w:sz w:val="20"/>
          <w:szCs w:val="20"/>
        </w:rPr>
        <w:t xml:space="preserve">will </w:t>
      </w:r>
      <w:r w:rsidRPr="002F4DD2">
        <w:rPr>
          <w:rFonts w:ascii="Helvetica" w:eastAsia="Times New Roman" w:hAnsi="Helvetica" w:cs="Helvetica"/>
          <w:sz w:val="20"/>
          <w:szCs w:val="20"/>
        </w:rPr>
        <w:t xml:space="preserve">provide the workforce member limited and carefully supervised access to their desk or office. </w:t>
      </w:r>
    </w:p>
    <w:p w:rsidR="002F4DD2" w:rsidRPr="002F4DD2" w:rsidRDefault="002F4DD2" w:rsidP="002F4DD2">
      <w:pPr>
        <w:pStyle w:val="BodyText"/>
        <w:spacing w:after="160" w:line="259" w:lineRule="auto"/>
        <w:ind w:left="1440"/>
        <w:jc w:val="left"/>
        <w:rPr>
          <w:rFonts w:ascii="Helvetica" w:hAnsi="Helvetica" w:cs="Helvetica"/>
          <w:sz w:val="20"/>
          <w:szCs w:val="20"/>
        </w:rPr>
      </w:pPr>
    </w:p>
    <w:p w:rsidR="00C530A4" w:rsidRPr="001C07C4" w:rsidRDefault="00C530A4" w:rsidP="00C530A4">
      <w:pPr>
        <w:rPr>
          <w:b/>
        </w:rPr>
      </w:pPr>
      <w:r>
        <w:rPr>
          <w:b/>
        </w:rPr>
        <w:t>Violations</w:t>
      </w:r>
      <w:r w:rsidRPr="001C07C4">
        <w:rPr>
          <w:b/>
        </w:rPr>
        <w:t xml:space="preserve">: </w:t>
      </w:r>
    </w:p>
    <w:p w:rsidR="00C530A4" w:rsidRDefault="00C530A4" w:rsidP="00C530A4">
      <w:pPr>
        <w:pStyle w:val="ListParagraph"/>
        <w:numPr>
          <w:ilvl w:val="0"/>
          <w:numId w:val="3"/>
        </w:numPr>
      </w:pPr>
      <w:r>
        <w:t>Any employee found to have violated this policy may be subject to disciplinary action, up to and including termination of employment.</w:t>
      </w:r>
    </w:p>
    <w:p w:rsidR="00C530A4" w:rsidRPr="001C07C4" w:rsidRDefault="00C530A4" w:rsidP="00C530A4">
      <w:pPr>
        <w:pStyle w:val="ListParagraph"/>
        <w:numPr>
          <w:ilvl w:val="0"/>
          <w:numId w:val="3"/>
        </w:numPr>
      </w:pPr>
      <w:r>
        <w:t xml:space="preserve">Violation may also result in civil and criminal penalties to </w:t>
      </w:r>
      <w:r>
        <w:rPr>
          <w:rFonts w:ascii="Helvetica" w:hAnsi="Helvetica" w:cs="Helvetica"/>
          <w:sz w:val="20"/>
          <w:szCs w:val="20"/>
        </w:rPr>
        <w:t>[</w:t>
      </w:r>
      <w:r w:rsidRPr="00E3085A">
        <w:rPr>
          <w:rFonts w:ascii="Helvetica" w:hAnsi="Helvetica" w:cs="Helvetica"/>
          <w:color w:val="FF0000"/>
          <w:sz w:val="20"/>
          <w:szCs w:val="20"/>
        </w:rPr>
        <w:t>Insert Covered Entity or Business Associate name</w:t>
      </w:r>
      <w:r>
        <w:rPr>
          <w:rFonts w:ascii="Helvetica" w:hAnsi="Helvetica" w:cs="Helvetica"/>
          <w:sz w:val="20"/>
          <w:szCs w:val="20"/>
        </w:rPr>
        <w:t xml:space="preserve">] </w:t>
      </w:r>
      <w:r>
        <w:t xml:space="preserve">as determined by federal and state laws and regulations related to loss of data. </w:t>
      </w:r>
    </w:p>
    <w:p w:rsidR="00923A6D" w:rsidRPr="00923A6D" w:rsidRDefault="00923A6D" w:rsidP="00923A6D">
      <w:pPr>
        <w:rPr>
          <w:b/>
        </w:rPr>
      </w:pPr>
    </w:p>
    <w:sectPr w:rsidR="00923A6D" w:rsidRPr="00923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BBA"/>
    <w:multiLevelType w:val="hybridMultilevel"/>
    <w:tmpl w:val="671E4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9320FD"/>
    <w:multiLevelType w:val="hybridMultilevel"/>
    <w:tmpl w:val="77BC0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A03074"/>
    <w:multiLevelType w:val="multilevel"/>
    <w:tmpl w:val="CBBA4376"/>
    <w:lvl w:ilvl="0">
      <w:start w:val="10"/>
      <w:numFmt w:val="decimal"/>
      <w:lvlText w:val="%1)"/>
      <w:lvlJc w:val="left"/>
      <w:pPr>
        <w:tabs>
          <w:tab w:val="num" w:pos="720"/>
        </w:tabs>
        <w:ind w:left="720" w:hanging="360"/>
      </w:p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6D"/>
    <w:rsid w:val="001C5968"/>
    <w:rsid w:val="002464AD"/>
    <w:rsid w:val="002F4DD2"/>
    <w:rsid w:val="00385D8C"/>
    <w:rsid w:val="005C718F"/>
    <w:rsid w:val="005D23AD"/>
    <w:rsid w:val="00923A6D"/>
    <w:rsid w:val="00C530A4"/>
    <w:rsid w:val="00DF7092"/>
    <w:rsid w:val="00EC5188"/>
    <w:rsid w:val="00EF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3A6D"/>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23A6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923A6D"/>
    <w:pPr>
      <w:spacing w:after="120"/>
      <w:ind w:left="360"/>
    </w:pPr>
  </w:style>
  <w:style w:type="character" w:customStyle="1" w:styleId="BodyTextIndentChar">
    <w:name w:val="Body Text Indent Char"/>
    <w:basedOn w:val="DefaultParagraphFont"/>
    <w:link w:val="BodyTextIndent"/>
    <w:uiPriority w:val="99"/>
    <w:semiHidden/>
    <w:rsid w:val="00923A6D"/>
  </w:style>
  <w:style w:type="paragraph" w:styleId="ListParagraph">
    <w:name w:val="List Paragraph"/>
    <w:basedOn w:val="Normal"/>
    <w:uiPriority w:val="34"/>
    <w:qFormat/>
    <w:rsid w:val="002F4D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23A6D"/>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23A6D"/>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923A6D"/>
    <w:pPr>
      <w:spacing w:after="120"/>
      <w:ind w:left="360"/>
    </w:pPr>
  </w:style>
  <w:style w:type="character" w:customStyle="1" w:styleId="BodyTextIndentChar">
    <w:name w:val="Body Text Indent Char"/>
    <w:basedOn w:val="DefaultParagraphFont"/>
    <w:link w:val="BodyTextIndent"/>
    <w:uiPriority w:val="99"/>
    <w:semiHidden/>
    <w:rsid w:val="00923A6D"/>
  </w:style>
  <w:style w:type="paragraph" w:styleId="ListParagraph">
    <w:name w:val="List Paragraph"/>
    <w:basedOn w:val="Normal"/>
    <w:uiPriority w:val="34"/>
    <w:qFormat/>
    <w:rsid w:val="002F4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193729">
      <w:bodyDiv w:val="1"/>
      <w:marLeft w:val="0"/>
      <w:marRight w:val="0"/>
      <w:marTop w:val="0"/>
      <w:marBottom w:val="0"/>
      <w:divBdr>
        <w:top w:val="none" w:sz="0" w:space="0" w:color="auto"/>
        <w:left w:val="none" w:sz="0" w:space="0" w:color="auto"/>
        <w:bottom w:val="none" w:sz="0" w:space="0" w:color="auto"/>
        <w:right w:val="none" w:sz="0" w:space="0" w:color="auto"/>
      </w:divBdr>
      <w:divsChild>
        <w:div w:id="1809202524">
          <w:marLeft w:val="0"/>
          <w:marRight w:val="0"/>
          <w:marTop w:val="0"/>
          <w:marBottom w:val="0"/>
          <w:divBdr>
            <w:top w:val="none" w:sz="0" w:space="0" w:color="auto"/>
            <w:left w:val="none" w:sz="0" w:space="0" w:color="auto"/>
            <w:bottom w:val="none" w:sz="0" w:space="0" w:color="auto"/>
            <w:right w:val="none" w:sz="0" w:space="0" w:color="auto"/>
          </w:divBdr>
        </w:div>
        <w:div w:id="2137143580">
          <w:marLeft w:val="0"/>
          <w:marRight w:val="0"/>
          <w:marTop w:val="0"/>
          <w:marBottom w:val="0"/>
          <w:divBdr>
            <w:top w:val="none" w:sz="0" w:space="0" w:color="auto"/>
            <w:left w:val="none" w:sz="0" w:space="0" w:color="auto"/>
            <w:bottom w:val="none" w:sz="0" w:space="0" w:color="auto"/>
            <w:right w:val="none" w:sz="0" w:space="0" w:color="auto"/>
          </w:divBdr>
        </w:div>
        <w:div w:id="2109498783">
          <w:marLeft w:val="0"/>
          <w:marRight w:val="0"/>
          <w:marTop w:val="0"/>
          <w:marBottom w:val="0"/>
          <w:divBdr>
            <w:top w:val="none" w:sz="0" w:space="0" w:color="auto"/>
            <w:left w:val="none" w:sz="0" w:space="0" w:color="auto"/>
            <w:bottom w:val="none" w:sz="0" w:space="0" w:color="auto"/>
            <w:right w:val="none" w:sz="0" w:space="0" w:color="auto"/>
          </w:divBdr>
        </w:div>
        <w:div w:id="459497272">
          <w:marLeft w:val="0"/>
          <w:marRight w:val="0"/>
          <w:marTop w:val="0"/>
          <w:marBottom w:val="0"/>
          <w:divBdr>
            <w:top w:val="none" w:sz="0" w:space="0" w:color="auto"/>
            <w:left w:val="none" w:sz="0" w:space="0" w:color="auto"/>
            <w:bottom w:val="none" w:sz="0" w:space="0" w:color="auto"/>
            <w:right w:val="none" w:sz="0" w:space="0" w:color="auto"/>
          </w:divBdr>
        </w:div>
        <w:div w:id="2034261235">
          <w:marLeft w:val="0"/>
          <w:marRight w:val="0"/>
          <w:marTop w:val="0"/>
          <w:marBottom w:val="0"/>
          <w:divBdr>
            <w:top w:val="none" w:sz="0" w:space="0" w:color="auto"/>
            <w:left w:val="none" w:sz="0" w:space="0" w:color="auto"/>
            <w:bottom w:val="none" w:sz="0" w:space="0" w:color="auto"/>
            <w:right w:val="none" w:sz="0" w:space="0" w:color="auto"/>
          </w:divBdr>
        </w:div>
        <w:div w:id="78330523">
          <w:marLeft w:val="0"/>
          <w:marRight w:val="0"/>
          <w:marTop w:val="0"/>
          <w:marBottom w:val="0"/>
          <w:divBdr>
            <w:top w:val="none" w:sz="0" w:space="0" w:color="auto"/>
            <w:left w:val="none" w:sz="0" w:space="0" w:color="auto"/>
            <w:bottom w:val="none" w:sz="0" w:space="0" w:color="auto"/>
            <w:right w:val="none" w:sz="0" w:space="0" w:color="auto"/>
          </w:divBdr>
        </w:div>
        <w:div w:id="1859927844">
          <w:marLeft w:val="0"/>
          <w:marRight w:val="0"/>
          <w:marTop w:val="0"/>
          <w:marBottom w:val="0"/>
          <w:divBdr>
            <w:top w:val="none" w:sz="0" w:space="0" w:color="auto"/>
            <w:left w:val="none" w:sz="0" w:space="0" w:color="auto"/>
            <w:bottom w:val="none" w:sz="0" w:space="0" w:color="auto"/>
            <w:right w:val="none" w:sz="0" w:space="0" w:color="auto"/>
          </w:divBdr>
        </w:div>
        <w:div w:id="1350834017">
          <w:marLeft w:val="0"/>
          <w:marRight w:val="0"/>
          <w:marTop w:val="0"/>
          <w:marBottom w:val="0"/>
          <w:divBdr>
            <w:top w:val="none" w:sz="0" w:space="0" w:color="auto"/>
            <w:left w:val="none" w:sz="0" w:space="0" w:color="auto"/>
            <w:bottom w:val="none" w:sz="0" w:space="0" w:color="auto"/>
            <w:right w:val="none" w:sz="0" w:space="0" w:color="auto"/>
          </w:divBdr>
        </w:div>
        <w:div w:id="1713379139">
          <w:marLeft w:val="0"/>
          <w:marRight w:val="0"/>
          <w:marTop w:val="0"/>
          <w:marBottom w:val="0"/>
          <w:divBdr>
            <w:top w:val="none" w:sz="0" w:space="0" w:color="auto"/>
            <w:left w:val="none" w:sz="0" w:space="0" w:color="auto"/>
            <w:bottom w:val="none" w:sz="0" w:space="0" w:color="auto"/>
            <w:right w:val="none" w:sz="0" w:space="0" w:color="auto"/>
          </w:divBdr>
        </w:div>
        <w:div w:id="1940720684">
          <w:marLeft w:val="0"/>
          <w:marRight w:val="0"/>
          <w:marTop w:val="0"/>
          <w:marBottom w:val="0"/>
          <w:divBdr>
            <w:top w:val="none" w:sz="0" w:space="0" w:color="auto"/>
            <w:left w:val="none" w:sz="0" w:space="0" w:color="auto"/>
            <w:bottom w:val="none" w:sz="0" w:space="0" w:color="auto"/>
            <w:right w:val="none" w:sz="0" w:space="0" w:color="auto"/>
          </w:divBdr>
        </w:div>
        <w:div w:id="2059164196">
          <w:marLeft w:val="0"/>
          <w:marRight w:val="0"/>
          <w:marTop w:val="0"/>
          <w:marBottom w:val="0"/>
          <w:divBdr>
            <w:top w:val="none" w:sz="0" w:space="0" w:color="auto"/>
            <w:left w:val="none" w:sz="0" w:space="0" w:color="auto"/>
            <w:bottom w:val="none" w:sz="0" w:space="0" w:color="auto"/>
            <w:right w:val="none" w:sz="0" w:space="0" w:color="auto"/>
          </w:divBdr>
        </w:div>
        <w:div w:id="1288508448">
          <w:marLeft w:val="0"/>
          <w:marRight w:val="0"/>
          <w:marTop w:val="0"/>
          <w:marBottom w:val="0"/>
          <w:divBdr>
            <w:top w:val="none" w:sz="0" w:space="0" w:color="auto"/>
            <w:left w:val="none" w:sz="0" w:space="0" w:color="auto"/>
            <w:bottom w:val="none" w:sz="0" w:space="0" w:color="auto"/>
            <w:right w:val="none" w:sz="0" w:space="0" w:color="auto"/>
          </w:divBdr>
        </w:div>
        <w:div w:id="310670987">
          <w:marLeft w:val="0"/>
          <w:marRight w:val="0"/>
          <w:marTop w:val="0"/>
          <w:marBottom w:val="0"/>
          <w:divBdr>
            <w:top w:val="none" w:sz="0" w:space="0" w:color="auto"/>
            <w:left w:val="none" w:sz="0" w:space="0" w:color="auto"/>
            <w:bottom w:val="none" w:sz="0" w:space="0" w:color="auto"/>
            <w:right w:val="none" w:sz="0" w:space="0" w:color="auto"/>
          </w:divBdr>
        </w:div>
        <w:div w:id="1760906947">
          <w:marLeft w:val="0"/>
          <w:marRight w:val="0"/>
          <w:marTop w:val="0"/>
          <w:marBottom w:val="0"/>
          <w:divBdr>
            <w:top w:val="none" w:sz="0" w:space="0" w:color="auto"/>
            <w:left w:val="none" w:sz="0" w:space="0" w:color="auto"/>
            <w:bottom w:val="none" w:sz="0" w:space="0" w:color="auto"/>
            <w:right w:val="none" w:sz="0" w:space="0" w:color="auto"/>
          </w:divBdr>
        </w:div>
        <w:div w:id="659499803">
          <w:marLeft w:val="0"/>
          <w:marRight w:val="0"/>
          <w:marTop w:val="0"/>
          <w:marBottom w:val="0"/>
          <w:divBdr>
            <w:top w:val="none" w:sz="0" w:space="0" w:color="auto"/>
            <w:left w:val="none" w:sz="0" w:space="0" w:color="auto"/>
            <w:bottom w:val="none" w:sz="0" w:space="0" w:color="auto"/>
            <w:right w:val="none" w:sz="0" w:space="0" w:color="auto"/>
          </w:divBdr>
        </w:div>
        <w:div w:id="1155875263">
          <w:marLeft w:val="0"/>
          <w:marRight w:val="0"/>
          <w:marTop w:val="0"/>
          <w:marBottom w:val="0"/>
          <w:divBdr>
            <w:top w:val="none" w:sz="0" w:space="0" w:color="auto"/>
            <w:left w:val="none" w:sz="0" w:space="0" w:color="auto"/>
            <w:bottom w:val="none" w:sz="0" w:space="0" w:color="auto"/>
            <w:right w:val="none" w:sz="0" w:space="0" w:color="auto"/>
          </w:divBdr>
        </w:div>
        <w:div w:id="1660843148">
          <w:marLeft w:val="0"/>
          <w:marRight w:val="0"/>
          <w:marTop w:val="0"/>
          <w:marBottom w:val="0"/>
          <w:divBdr>
            <w:top w:val="none" w:sz="0" w:space="0" w:color="auto"/>
            <w:left w:val="none" w:sz="0" w:space="0" w:color="auto"/>
            <w:bottom w:val="none" w:sz="0" w:space="0" w:color="auto"/>
            <w:right w:val="none" w:sz="0" w:space="0" w:color="auto"/>
          </w:divBdr>
        </w:div>
        <w:div w:id="1369985371">
          <w:marLeft w:val="0"/>
          <w:marRight w:val="0"/>
          <w:marTop w:val="0"/>
          <w:marBottom w:val="0"/>
          <w:divBdr>
            <w:top w:val="none" w:sz="0" w:space="0" w:color="auto"/>
            <w:left w:val="none" w:sz="0" w:space="0" w:color="auto"/>
            <w:bottom w:val="none" w:sz="0" w:space="0" w:color="auto"/>
            <w:right w:val="none" w:sz="0" w:space="0" w:color="auto"/>
          </w:divBdr>
        </w:div>
        <w:div w:id="974407322">
          <w:marLeft w:val="0"/>
          <w:marRight w:val="0"/>
          <w:marTop w:val="0"/>
          <w:marBottom w:val="0"/>
          <w:divBdr>
            <w:top w:val="none" w:sz="0" w:space="0" w:color="auto"/>
            <w:left w:val="none" w:sz="0" w:space="0" w:color="auto"/>
            <w:bottom w:val="none" w:sz="0" w:space="0" w:color="auto"/>
            <w:right w:val="none" w:sz="0" w:space="0" w:color="auto"/>
          </w:divBdr>
        </w:div>
        <w:div w:id="834760515">
          <w:marLeft w:val="0"/>
          <w:marRight w:val="0"/>
          <w:marTop w:val="0"/>
          <w:marBottom w:val="0"/>
          <w:divBdr>
            <w:top w:val="none" w:sz="0" w:space="0" w:color="auto"/>
            <w:left w:val="none" w:sz="0" w:space="0" w:color="auto"/>
            <w:bottom w:val="none" w:sz="0" w:space="0" w:color="auto"/>
            <w:right w:val="none" w:sz="0" w:space="0" w:color="auto"/>
          </w:divBdr>
        </w:div>
        <w:div w:id="84426293">
          <w:marLeft w:val="0"/>
          <w:marRight w:val="0"/>
          <w:marTop w:val="0"/>
          <w:marBottom w:val="0"/>
          <w:divBdr>
            <w:top w:val="none" w:sz="0" w:space="0" w:color="auto"/>
            <w:left w:val="none" w:sz="0" w:space="0" w:color="auto"/>
            <w:bottom w:val="none" w:sz="0" w:space="0" w:color="auto"/>
            <w:right w:val="none" w:sz="0" w:space="0" w:color="auto"/>
          </w:divBdr>
        </w:div>
        <w:div w:id="2140226864">
          <w:marLeft w:val="0"/>
          <w:marRight w:val="0"/>
          <w:marTop w:val="0"/>
          <w:marBottom w:val="0"/>
          <w:divBdr>
            <w:top w:val="none" w:sz="0" w:space="0" w:color="auto"/>
            <w:left w:val="none" w:sz="0" w:space="0" w:color="auto"/>
            <w:bottom w:val="none" w:sz="0" w:space="0" w:color="auto"/>
            <w:right w:val="none" w:sz="0" w:space="0" w:color="auto"/>
          </w:divBdr>
        </w:div>
        <w:div w:id="1502355693">
          <w:marLeft w:val="0"/>
          <w:marRight w:val="0"/>
          <w:marTop w:val="0"/>
          <w:marBottom w:val="0"/>
          <w:divBdr>
            <w:top w:val="none" w:sz="0" w:space="0" w:color="auto"/>
            <w:left w:val="none" w:sz="0" w:space="0" w:color="auto"/>
            <w:bottom w:val="none" w:sz="0" w:space="0" w:color="auto"/>
            <w:right w:val="none" w:sz="0" w:space="0" w:color="auto"/>
          </w:divBdr>
        </w:div>
      </w:divsChild>
    </w:div>
    <w:div w:id="1746877583">
      <w:bodyDiv w:val="1"/>
      <w:marLeft w:val="0"/>
      <w:marRight w:val="0"/>
      <w:marTop w:val="0"/>
      <w:marBottom w:val="0"/>
      <w:divBdr>
        <w:top w:val="none" w:sz="0" w:space="0" w:color="auto"/>
        <w:left w:val="none" w:sz="0" w:space="0" w:color="auto"/>
        <w:bottom w:val="none" w:sz="0" w:space="0" w:color="auto"/>
        <w:right w:val="none" w:sz="0" w:space="0" w:color="auto"/>
      </w:divBdr>
      <w:divsChild>
        <w:div w:id="552735395">
          <w:marLeft w:val="0"/>
          <w:marRight w:val="0"/>
          <w:marTop w:val="0"/>
          <w:marBottom w:val="0"/>
          <w:divBdr>
            <w:top w:val="none" w:sz="0" w:space="0" w:color="auto"/>
            <w:left w:val="none" w:sz="0" w:space="0" w:color="auto"/>
            <w:bottom w:val="none" w:sz="0" w:space="0" w:color="auto"/>
            <w:right w:val="none" w:sz="0" w:space="0" w:color="auto"/>
          </w:divBdr>
        </w:div>
        <w:div w:id="2122147063">
          <w:marLeft w:val="0"/>
          <w:marRight w:val="0"/>
          <w:marTop w:val="0"/>
          <w:marBottom w:val="0"/>
          <w:divBdr>
            <w:top w:val="none" w:sz="0" w:space="0" w:color="auto"/>
            <w:left w:val="none" w:sz="0" w:space="0" w:color="auto"/>
            <w:bottom w:val="none" w:sz="0" w:space="0" w:color="auto"/>
            <w:right w:val="none" w:sz="0" w:space="0" w:color="auto"/>
          </w:divBdr>
        </w:div>
        <w:div w:id="2048021207">
          <w:marLeft w:val="0"/>
          <w:marRight w:val="0"/>
          <w:marTop w:val="0"/>
          <w:marBottom w:val="0"/>
          <w:divBdr>
            <w:top w:val="none" w:sz="0" w:space="0" w:color="auto"/>
            <w:left w:val="none" w:sz="0" w:space="0" w:color="auto"/>
            <w:bottom w:val="none" w:sz="0" w:space="0" w:color="auto"/>
            <w:right w:val="none" w:sz="0" w:space="0" w:color="auto"/>
          </w:divBdr>
        </w:div>
        <w:div w:id="714240241">
          <w:marLeft w:val="0"/>
          <w:marRight w:val="0"/>
          <w:marTop w:val="0"/>
          <w:marBottom w:val="0"/>
          <w:divBdr>
            <w:top w:val="none" w:sz="0" w:space="0" w:color="auto"/>
            <w:left w:val="none" w:sz="0" w:space="0" w:color="auto"/>
            <w:bottom w:val="none" w:sz="0" w:space="0" w:color="auto"/>
            <w:right w:val="none" w:sz="0" w:space="0" w:color="auto"/>
          </w:divBdr>
        </w:div>
        <w:div w:id="94638056">
          <w:marLeft w:val="0"/>
          <w:marRight w:val="0"/>
          <w:marTop w:val="0"/>
          <w:marBottom w:val="0"/>
          <w:divBdr>
            <w:top w:val="none" w:sz="0" w:space="0" w:color="auto"/>
            <w:left w:val="none" w:sz="0" w:space="0" w:color="auto"/>
            <w:bottom w:val="none" w:sz="0" w:space="0" w:color="auto"/>
            <w:right w:val="none" w:sz="0" w:space="0" w:color="auto"/>
          </w:divBdr>
        </w:div>
        <w:div w:id="1433817411">
          <w:marLeft w:val="0"/>
          <w:marRight w:val="0"/>
          <w:marTop w:val="0"/>
          <w:marBottom w:val="0"/>
          <w:divBdr>
            <w:top w:val="none" w:sz="0" w:space="0" w:color="auto"/>
            <w:left w:val="none" w:sz="0" w:space="0" w:color="auto"/>
            <w:bottom w:val="none" w:sz="0" w:space="0" w:color="auto"/>
            <w:right w:val="none" w:sz="0" w:space="0" w:color="auto"/>
          </w:divBdr>
        </w:div>
        <w:div w:id="141579021">
          <w:marLeft w:val="0"/>
          <w:marRight w:val="0"/>
          <w:marTop w:val="0"/>
          <w:marBottom w:val="0"/>
          <w:divBdr>
            <w:top w:val="none" w:sz="0" w:space="0" w:color="auto"/>
            <w:left w:val="none" w:sz="0" w:space="0" w:color="auto"/>
            <w:bottom w:val="none" w:sz="0" w:space="0" w:color="auto"/>
            <w:right w:val="none" w:sz="0" w:space="0" w:color="auto"/>
          </w:divBdr>
        </w:div>
        <w:div w:id="1042948386">
          <w:marLeft w:val="0"/>
          <w:marRight w:val="0"/>
          <w:marTop w:val="0"/>
          <w:marBottom w:val="0"/>
          <w:divBdr>
            <w:top w:val="none" w:sz="0" w:space="0" w:color="auto"/>
            <w:left w:val="none" w:sz="0" w:space="0" w:color="auto"/>
            <w:bottom w:val="none" w:sz="0" w:space="0" w:color="auto"/>
            <w:right w:val="none" w:sz="0" w:space="0" w:color="auto"/>
          </w:divBdr>
        </w:div>
        <w:div w:id="695237191">
          <w:marLeft w:val="0"/>
          <w:marRight w:val="0"/>
          <w:marTop w:val="0"/>
          <w:marBottom w:val="0"/>
          <w:divBdr>
            <w:top w:val="none" w:sz="0" w:space="0" w:color="auto"/>
            <w:left w:val="none" w:sz="0" w:space="0" w:color="auto"/>
            <w:bottom w:val="none" w:sz="0" w:space="0" w:color="auto"/>
            <w:right w:val="none" w:sz="0" w:space="0" w:color="auto"/>
          </w:divBdr>
        </w:div>
        <w:div w:id="577786078">
          <w:marLeft w:val="0"/>
          <w:marRight w:val="0"/>
          <w:marTop w:val="0"/>
          <w:marBottom w:val="0"/>
          <w:divBdr>
            <w:top w:val="none" w:sz="0" w:space="0" w:color="auto"/>
            <w:left w:val="none" w:sz="0" w:space="0" w:color="auto"/>
            <w:bottom w:val="none" w:sz="0" w:space="0" w:color="auto"/>
            <w:right w:val="none" w:sz="0" w:space="0" w:color="auto"/>
          </w:divBdr>
        </w:div>
        <w:div w:id="2031179128">
          <w:marLeft w:val="0"/>
          <w:marRight w:val="0"/>
          <w:marTop w:val="0"/>
          <w:marBottom w:val="0"/>
          <w:divBdr>
            <w:top w:val="none" w:sz="0" w:space="0" w:color="auto"/>
            <w:left w:val="none" w:sz="0" w:space="0" w:color="auto"/>
            <w:bottom w:val="none" w:sz="0" w:space="0" w:color="auto"/>
            <w:right w:val="none" w:sz="0" w:space="0" w:color="auto"/>
          </w:divBdr>
        </w:div>
        <w:div w:id="5063000">
          <w:marLeft w:val="0"/>
          <w:marRight w:val="0"/>
          <w:marTop w:val="0"/>
          <w:marBottom w:val="0"/>
          <w:divBdr>
            <w:top w:val="none" w:sz="0" w:space="0" w:color="auto"/>
            <w:left w:val="none" w:sz="0" w:space="0" w:color="auto"/>
            <w:bottom w:val="none" w:sz="0" w:space="0" w:color="auto"/>
            <w:right w:val="none" w:sz="0" w:space="0" w:color="auto"/>
          </w:divBdr>
        </w:div>
        <w:div w:id="1927298577">
          <w:marLeft w:val="0"/>
          <w:marRight w:val="0"/>
          <w:marTop w:val="0"/>
          <w:marBottom w:val="0"/>
          <w:divBdr>
            <w:top w:val="none" w:sz="0" w:space="0" w:color="auto"/>
            <w:left w:val="none" w:sz="0" w:space="0" w:color="auto"/>
            <w:bottom w:val="none" w:sz="0" w:space="0" w:color="auto"/>
            <w:right w:val="none" w:sz="0" w:space="0" w:color="auto"/>
          </w:divBdr>
        </w:div>
        <w:div w:id="658771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Dell</cp:lastModifiedBy>
  <cp:revision>2</cp:revision>
  <dcterms:created xsi:type="dcterms:W3CDTF">2015-10-26T22:04:00Z</dcterms:created>
  <dcterms:modified xsi:type="dcterms:W3CDTF">2015-10-26T22:04:00Z</dcterms:modified>
</cp:coreProperties>
</file>