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7CB99" w14:textId="77777777" w:rsidR="00F56A1B" w:rsidRPr="00D36245" w:rsidRDefault="00D36245" w:rsidP="00D36245">
      <w:pPr>
        <w:jc w:val="center"/>
        <w:rPr>
          <w:rFonts w:ascii="Helvetica" w:hAnsi="Helvetica" w:cs="Helvetica"/>
          <w:b/>
        </w:rPr>
      </w:pPr>
      <w:bookmarkStart w:id="0" w:name="_GoBack"/>
      <w:bookmarkEnd w:id="0"/>
      <w:r w:rsidRPr="00D36245">
        <w:rPr>
          <w:rFonts w:ascii="Helvetica" w:hAnsi="Helvetica" w:cs="Helvetica"/>
          <w:b/>
        </w:rPr>
        <w:t xml:space="preserve">HIPAA Security </w:t>
      </w:r>
      <w:r w:rsidR="00881957">
        <w:rPr>
          <w:rFonts w:ascii="Helvetica" w:hAnsi="Helvetica" w:cs="Helvetica"/>
          <w:b/>
        </w:rPr>
        <w:t xml:space="preserve">Program </w:t>
      </w:r>
      <w:r w:rsidRPr="00D36245">
        <w:rPr>
          <w:rFonts w:ascii="Helvetica" w:hAnsi="Helvetica" w:cs="Helvetica"/>
          <w:b/>
        </w:rPr>
        <w:t>Policy and Procedures for Security Officer</w:t>
      </w:r>
    </w:p>
    <w:p w14:paraId="470A5C29" w14:textId="77777777" w:rsidR="00D36245" w:rsidRPr="00D36245" w:rsidRDefault="00D36245" w:rsidP="00D36245">
      <w:pPr>
        <w:pStyle w:val="Heading3"/>
        <w:numPr>
          <w:ilvl w:val="0"/>
          <w:numId w:val="1"/>
        </w:numPr>
        <w:rPr>
          <w:rFonts w:ascii="Helvetica" w:hAnsi="Helvetica" w:cs="Helvetica"/>
          <w:sz w:val="20"/>
          <w:u w:val="none"/>
        </w:rPr>
      </w:pPr>
      <w:r w:rsidRPr="00D36245">
        <w:rPr>
          <w:rFonts w:ascii="Helvetica" w:hAnsi="Helvetica" w:cs="Helvetica"/>
          <w:sz w:val="20"/>
          <w:u w:val="none"/>
        </w:rPr>
        <w:t>Purpose:</w:t>
      </w:r>
    </w:p>
    <w:p w14:paraId="737E77D8" w14:textId="77777777" w:rsidR="00D36245" w:rsidRPr="00D36245" w:rsidRDefault="00D36245" w:rsidP="00D36245">
      <w:pPr>
        <w:pStyle w:val="Heading3"/>
        <w:ind w:left="720"/>
        <w:rPr>
          <w:rFonts w:ascii="Helvetica" w:hAnsi="Helvetica" w:cs="Helvetica"/>
          <w:b w:val="0"/>
          <w:sz w:val="20"/>
          <w:u w:val="none"/>
        </w:rPr>
      </w:pPr>
      <w:r w:rsidRPr="00D36245">
        <w:rPr>
          <w:rFonts w:ascii="Helvetica" w:hAnsi="Helvetica" w:cs="Helvetica"/>
          <w:b w:val="0"/>
          <w:sz w:val="20"/>
          <w:u w:val="none"/>
        </w:rPr>
        <w:t xml:space="preserve">To comply with the Administrative Safeguards of HIPAA </w:t>
      </w:r>
      <w:r w:rsidR="005D10AD">
        <w:rPr>
          <w:rFonts w:ascii="Helvetica" w:hAnsi="Helvetica" w:cs="Helvetica"/>
          <w:b w:val="0"/>
          <w:sz w:val="20"/>
          <w:u w:val="none"/>
        </w:rPr>
        <w:t>Security</w:t>
      </w:r>
      <w:r w:rsidRPr="00D36245">
        <w:rPr>
          <w:rFonts w:ascii="Helvetica" w:hAnsi="Helvetica" w:cs="Helvetica"/>
          <w:b w:val="0"/>
          <w:sz w:val="20"/>
          <w:u w:val="none"/>
        </w:rPr>
        <w:t>, to secure and maintain the confidentiality of Protected Health Information, maintain sensitive organizational information at [</w:t>
      </w:r>
      <w:r w:rsidRPr="00D36245">
        <w:rPr>
          <w:rFonts w:ascii="Helvetica" w:hAnsi="Helvetica" w:cs="Helvetica"/>
          <w:b w:val="0"/>
          <w:color w:val="FF0000"/>
          <w:sz w:val="20"/>
          <w:u w:val="none"/>
        </w:rPr>
        <w:t>Insert Covered Entity Name</w:t>
      </w:r>
      <w:r w:rsidRPr="00D36245">
        <w:rPr>
          <w:rFonts w:ascii="Helvetica" w:hAnsi="Helvetica" w:cs="Helvetica"/>
          <w:b w:val="0"/>
          <w:sz w:val="20"/>
          <w:u w:val="none"/>
        </w:rPr>
        <w:t>] and prevent and detect inappropriate and illegal uses and disclosures.</w:t>
      </w:r>
    </w:p>
    <w:p w14:paraId="55C88956" w14:textId="77777777" w:rsidR="00D36245" w:rsidRPr="00D36245" w:rsidRDefault="00D36245" w:rsidP="00D36245">
      <w:pPr>
        <w:pStyle w:val="Heading3"/>
        <w:numPr>
          <w:ilvl w:val="0"/>
          <w:numId w:val="1"/>
        </w:numPr>
        <w:rPr>
          <w:rFonts w:ascii="Helvetica" w:hAnsi="Helvetica" w:cs="Helvetica"/>
          <w:sz w:val="20"/>
          <w:u w:val="none"/>
        </w:rPr>
      </w:pPr>
      <w:r w:rsidRPr="00D36245">
        <w:rPr>
          <w:rFonts w:ascii="Helvetica" w:hAnsi="Helvetica" w:cs="Helvetica"/>
          <w:sz w:val="20"/>
          <w:u w:val="none"/>
        </w:rPr>
        <w:t>Policy:</w:t>
      </w:r>
    </w:p>
    <w:p w14:paraId="0949896E" w14:textId="3341D170" w:rsidR="00D36245" w:rsidRPr="00D36245" w:rsidRDefault="00D36245" w:rsidP="00D36245">
      <w:pPr>
        <w:pStyle w:val="Heading3"/>
        <w:ind w:left="720"/>
        <w:rPr>
          <w:rFonts w:ascii="Helvetica" w:hAnsi="Helvetica" w:cs="Helvetica"/>
          <w:b w:val="0"/>
          <w:sz w:val="20"/>
          <w:u w:val="none"/>
        </w:rPr>
      </w:pPr>
      <w:r w:rsidRPr="00D36245">
        <w:rPr>
          <w:rFonts w:ascii="Helvetica" w:hAnsi="Helvetica" w:cs="Helvetica"/>
          <w:b w:val="0"/>
          <w:sz w:val="20"/>
          <w:u w:val="none"/>
        </w:rPr>
        <w:t>[</w:t>
      </w:r>
      <w:r w:rsidRPr="00D36245">
        <w:rPr>
          <w:rFonts w:ascii="Helvetica" w:hAnsi="Helvetica" w:cs="Helvetica"/>
          <w:b w:val="0"/>
          <w:color w:val="FF0000"/>
          <w:sz w:val="20"/>
          <w:u w:val="none"/>
        </w:rPr>
        <w:t>Insert Covered Entity Name</w:t>
      </w:r>
      <w:r w:rsidRPr="00D36245">
        <w:rPr>
          <w:rFonts w:ascii="Helvetica" w:hAnsi="Helvetica" w:cs="Helvetica"/>
          <w:b w:val="0"/>
          <w:sz w:val="20"/>
          <w:u w:val="none"/>
        </w:rPr>
        <w:t>]</w:t>
      </w:r>
      <w:r w:rsidRPr="00D36245">
        <w:rPr>
          <w:rFonts w:ascii="Helvetica" w:hAnsi="Helvetica" w:cs="Helvetica"/>
          <w:sz w:val="20"/>
          <w:u w:val="none"/>
        </w:rPr>
        <w:t xml:space="preserve"> </w:t>
      </w:r>
      <w:r w:rsidRPr="00D36245">
        <w:rPr>
          <w:rFonts w:ascii="Helvetica" w:hAnsi="Helvetica" w:cs="Helvetica"/>
          <w:b w:val="0"/>
          <w:bCs/>
          <w:sz w:val="20"/>
          <w:u w:val="none"/>
        </w:rPr>
        <w:t xml:space="preserve">shall be responsible for implementation of the administrative requirements under the Federal HIPAA </w:t>
      </w:r>
      <w:r w:rsidR="00890136">
        <w:rPr>
          <w:rFonts w:ascii="Helvetica" w:hAnsi="Helvetica" w:cs="Helvetica"/>
          <w:b w:val="0"/>
          <w:bCs/>
          <w:sz w:val="20"/>
          <w:u w:val="none"/>
        </w:rPr>
        <w:t>Security</w:t>
      </w:r>
      <w:r w:rsidRPr="00D36245">
        <w:rPr>
          <w:rFonts w:ascii="Helvetica" w:hAnsi="Helvetica" w:cs="Helvetica"/>
          <w:b w:val="0"/>
          <w:bCs/>
          <w:sz w:val="20"/>
          <w:u w:val="none"/>
        </w:rPr>
        <w:t xml:space="preserve"> </w:t>
      </w:r>
      <w:r w:rsidR="0078601D">
        <w:rPr>
          <w:rFonts w:ascii="Helvetica" w:hAnsi="Helvetica" w:cs="Helvetica"/>
          <w:b w:val="0"/>
          <w:bCs/>
          <w:sz w:val="20"/>
          <w:u w:val="none"/>
        </w:rPr>
        <w:t>R</w:t>
      </w:r>
      <w:r w:rsidRPr="00D36245">
        <w:rPr>
          <w:rFonts w:ascii="Helvetica" w:hAnsi="Helvetica" w:cs="Helvetica"/>
          <w:b w:val="0"/>
          <w:bCs/>
          <w:sz w:val="20"/>
          <w:u w:val="none"/>
        </w:rPr>
        <w:t xml:space="preserve">ule. </w:t>
      </w:r>
      <w:r w:rsidRPr="00D36245">
        <w:rPr>
          <w:rFonts w:ascii="Helvetica" w:hAnsi="Helvetica" w:cs="Helvetica"/>
          <w:b w:val="0"/>
          <w:sz w:val="20"/>
          <w:u w:val="none"/>
        </w:rPr>
        <w:t xml:space="preserve"> </w:t>
      </w:r>
    </w:p>
    <w:p w14:paraId="6529E4A0" w14:textId="77777777" w:rsidR="00D36245" w:rsidRDefault="00D36245" w:rsidP="00D36245">
      <w:pPr>
        <w:pStyle w:val="Heading3"/>
        <w:ind w:left="720"/>
        <w:rPr>
          <w:rFonts w:ascii="Helvetica" w:hAnsi="Helvetica" w:cs="Helvetica"/>
          <w:b w:val="0"/>
          <w:sz w:val="20"/>
          <w:u w:val="none"/>
        </w:rPr>
      </w:pPr>
      <w:r w:rsidRPr="00D36245">
        <w:rPr>
          <w:rFonts w:ascii="Helvetica" w:hAnsi="Helvetica" w:cs="Helvetica"/>
          <w:b w:val="0"/>
          <w:sz w:val="20"/>
          <w:u w:val="none"/>
        </w:rPr>
        <w:t>[</w:t>
      </w:r>
      <w:r w:rsidRPr="00D36245">
        <w:rPr>
          <w:rFonts w:ascii="Helvetica" w:hAnsi="Helvetica" w:cs="Helvetica"/>
          <w:b w:val="0"/>
          <w:color w:val="FF0000"/>
          <w:sz w:val="20"/>
          <w:u w:val="none"/>
        </w:rPr>
        <w:t>Insert Covered Entity Name</w:t>
      </w:r>
      <w:r w:rsidRPr="00D36245">
        <w:rPr>
          <w:rFonts w:ascii="Helvetica" w:hAnsi="Helvetica" w:cs="Helvetica"/>
          <w:b w:val="0"/>
          <w:sz w:val="20"/>
          <w:u w:val="none"/>
        </w:rPr>
        <w:t>] will designate a privacy official to be responsible for the development and implementation of the policies and procedures of [</w:t>
      </w:r>
      <w:r w:rsidRPr="00D36245">
        <w:rPr>
          <w:rFonts w:ascii="Helvetica" w:hAnsi="Helvetica" w:cs="Helvetica"/>
          <w:b w:val="0"/>
          <w:color w:val="FF0000"/>
          <w:sz w:val="20"/>
          <w:u w:val="none"/>
        </w:rPr>
        <w:t>Insert Covered Entity Name</w:t>
      </w:r>
      <w:r w:rsidRPr="00D36245">
        <w:rPr>
          <w:rFonts w:ascii="Helvetica" w:hAnsi="Helvetica" w:cs="Helvetica"/>
          <w:b w:val="0"/>
          <w:sz w:val="20"/>
          <w:u w:val="none"/>
        </w:rPr>
        <w:t>].</w:t>
      </w:r>
    </w:p>
    <w:p w14:paraId="1334B9A6" w14:textId="77777777" w:rsidR="00AE54CA" w:rsidRDefault="00AE54CA" w:rsidP="00AE54CA">
      <w:pPr>
        <w:pStyle w:val="BodyText"/>
        <w:numPr>
          <w:ilvl w:val="0"/>
          <w:numId w:val="1"/>
        </w:numPr>
        <w:rPr>
          <w:rFonts w:ascii="Helvetica" w:hAnsi="Helvetica" w:cs="Helvetica"/>
          <w:b/>
          <w:sz w:val="20"/>
        </w:rPr>
      </w:pPr>
      <w:r w:rsidRPr="00044FDE">
        <w:rPr>
          <w:rFonts w:ascii="Helvetica" w:hAnsi="Helvetica" w:cs="Helvetica"/>
          <w:b/>
          <w:sz w:val="20"/>
        </w:rPr>
        <w:t>Definitions:</w:t>
      </w:r>
    </w:p>
    <w:p w14:paraId="68C2E1E1" w14:textId="0860080D" w:rsidR="00AE54CA" w:rsidRPr="00B035F2" w:rsidRDefault="00AE54CA" w:rsidP="00AE54CA">
      <w:pPr>
        <w:pStyle w:val="BodyText"/>
        <w:numPr>
          <w:ilvl w:val="1"/>
          <w:numId w:val="1"/>
        </w:numPr>
        <w:rPr>
          <w:rFonts w:ascii="Helvetica" w:hAnsi="Helvetica" w:cs="Helvetica"/>
          <w:b/>
          <w:sz w:val="20"/>
        </w:rPr>
      </w:pPr>
      <w:r w:rsidRPr="00482A3C">
        <w:rPr>
          <w:rFonts w:ascii="Helvetica" w:hAnsi="Helvetica" w:cs="Helvetica"/>
          <w:sz w:val="20"/>
          <w:u w:val="single"/>
        </w:rPr>
        <w:t>HIPAA</w:t>
      </w:r>
      <w:r w:rsidR="00E01796">
        <w:rPr>
          <w:rFonts w:ascii="Helvetica" w:hAnsi="Helvetica" w:cs="Helvetica"/>
          <w:sz w:val="20"/>
        </w:rPr>
        <w:t>:</w:t>
      </w:r>
      <w:r>
        <w:rPr>
          <w:rFonts w:ascii="Helvetica" w:hAnsi="Helvetica" w:cs="Helvetica"/>
          <w:sz w:val="20"/>
        </w:rPr>
        <w:t xml:space="preserve"> </w:t>
      </w:r>
      <w:r w:rsidRPr="00B035F2">
        <w:rPr>
          <w:rFonts w:ascii="Helvetica" w:hAnsi="Helvetica" w:cs="Helvetica"/>
          <w:sz w:val="20"/>
        </w:rPr>
        <w:t>Health Insurance Portability and Accountability Act of 1996.</w:t>
      </w:r>
    </w:p>
    <w:p w14:paraId="17606702" w14:textId="18FEF740" w:rsidR="00AE54CA" w:rsidRPr="00B035F2" w:rsidRDefault="00AE54CA" w:rsidP="00AE54CA">
      <w:pPr>
        <w:pStyle w:val="BodyText"/>
        <w:numPr>
          <w:ilvl w:val="1"/>
          <w:numId w:val="1"/>
        </w:numPr>
        <w:rPr>
          <w:rFonts w:ascii="Helvetica" w:hAnsi="Helvetica" w:cs="Helvetica"/>
          <w:sz w:val="20"/>
        </w:rPr>
      </w:pPr>
      <w:r w:rsidRPr="00B035F2">
        <w:rPr>
          <w:rFonts w:ascii="Helvetica" w:hAnsi="Helvetica" w:cs="Helvetica"/>
          <w:sz w:val="20"/>
          <w:u w:val="single"/>
        </w:rPr>
        <w:t>Individually Identif</w:t>
      </w:r>
      <w:r>
        <w:rPr>
          <w:rFonts w:ascii="Helvetica" w:hAnsi="Helvetica" w:cs="Helvetica"/>
          <w:sz w:val="20"/>
          <w:u w:val="single"/>
        </w:rPr>
        <w:t>iable Health Information (IIHI)</w:t>
      </w:r>
      <w:r w:rsidR="00E01796">
        <w:rPr>
          <w:rFonts w:ascii="Helvetica" w:hAnsi="Helvetica" w:cs="Helvetica"/>
          <w:sz w:val="20"/>
        </w:rPr>
        <w:t>:</w:t>
      </w:r>
      <w:r w:rsidRPr="00B035F2">
        <w:rPr>
          <w:rFonts w:ascii="Helvetica" w:hAnsi="Helvetica" w:cs="Helvetica"/>
          <w:sz w:val="20"/>
        </w:rPr>
        <w:t xml:space="preserve"> Under Section 160.103 of HIPAA, IIHI is defined as information that is a subset of health information, including demographic information collected from an individual, and:</w:t>
      </w:r>
    </w:p>
    <w:p w14:paraId="685C6B46" w14:textId="77777777" w:rsidR="00AE54CA" w:rsidRPr="00B035F2" w:rsidRDefault="00AE54CA" w:rsidP="00AE54CA">
      <w:pPr>
        <w:pStyle w:val="BodyText"/>
        <w:numPr>
          <w:ilvl w:val="2"/>
          <w:numId w:val="1"/>
        </w:numPr>
        <w:rPr>
          <w:rFonts w:ascii="Helvetica" w:hAnsi="Helvetica" w:cs="Helvetica"/>
          <w:sz w:val="20"/>
        </w:rPr>
      </w:pPr>
      <w:r w:rsidRPr="00B035F2">
        <w:rPr>
          <w:rFonts w:ascii="Helvetica" w:hAnsi="Helvetica" w:cs="Helvetica"/>
          <w:sz w:val="20"/>
        </w:rPr>
        <w:t>Is created or received by a health care provider, health plan, employer, o</w:t>
      </w:r>
      <w:r>
        <w:rPr>
          <w:rFonts w:ascii="Helvetica" w:hAnsi="Helvetica" w:cs="Helvetica"/>
          <w:sz w:val="20"/>
        </w:rPr>
        <w:t>r health care clearinghouse.</w:t>
      </w:r>
    </w:p>
    <w:p w14:paraId="3C8C5B6F" w14:textId="77777777" w:rsidR="00AE54CA" w:rsidRPr="00B035F2" w:rsidRDefault="00AE54CA" w:rsidP="00AE54CA">
      <w:pPr>
        <w:pStyle w:val="BodyText"/>
        <w:numPr>
          <w:ilvl w:val="2"/>
          <w:numId w:val="1"/>
        </w:numPr>
        <w:tabs>
          <w:tab w:val="left" w:pos="1170"/>
        </w:tabs>
        <w:rPr>
          <w:rFonts w:ascii="Helvetica" w:hAnsi="Helvetica" w:cs="Helvetica"/>
          <w:sz w:val="20"/>
        </w:rPr>
      </w:pPr>
      <w:r w:rsidRPr="00B035F2">
        <w:rPr>
          <w:rFonts w:ascii="Helvetica" w:hAnsi="Helvetica" w:cs="Helvetica"/>
          <w:sz w:val="20"/>
        </w:rPr>
        <w:t>Relates to the past, present, or future physical or mental health or condition of an individual; the provision of health care to an individual; or the past, present, or future payment for the provision of h</w:t>
      </w:r>
      <w:r>
        <w:rPr>
          <w:rFonts w:ascii="Helvetica" w:hAnsi="Helvetica" w:cs="Helvetica"/>
          <w:sz w:val="20"/>
        </w:rPr>
        <w:t>ealth care to an individual.</w:t>
      </w:r>
    </w:p>
    <w:p w14:paraId="6F9C8697" w14:textId="77777777" w:rsidR="00AE54CA" w:rsidRPr="00B035F2" w:rsidRDefault="00AE54CA" w:rsidP="00AE54CA">
      <w:pPr>
        <w:pStyle w:val="BodyText"/>
        <w:numPr>
          <w:ilvl w:val="2"/>
          <w:numId w:val="1"/>
        </w:numPr>
        <w:tabs>
          <w:tab w:val="left" w:pos="1170"/>
        </w:tabs>
        <w:rPr>
          <w:rFonts w:ascii="Helvetica" w:hAnsi="Helvetica" w:cs="Helvetica"/>
          <w:sz w:val="20"/>
        </w:rPr>
      </w:pPr>
      <w:r w:rsidRPr="00B035F2">
        <w:rPr>
          <w:rFonts w:ascii="Helvetica" w:hAnsi="Helvetica" w:cs="Helvetica"/>
          <w:sz w:val="20"/>
        </w:rPr>
        <w:t>Th</w:t>
      </w:r>
      <w:r>
        <w:rPr>
          <w:rFonts w:ascii="Helvetica" w:hAnsi="Helvetica" w:cs="Helvetica"/>
          <w:sz w:val="20"/>
        </w:rPr>
        <w:t>at identifies the individual.</w:t>
      </w:r>
    </w:p>
    <w:p w14:paraId="62E443D1" w14:textId="77777777" w:rsidR="00AE54CA" w:rsidRPr="00B035F2" w:rsidRDefault="00AE54CA" w:rsidP="00AE54CA">
      <w:pPr>
        <w:pStyle w:val="BodyText"/>
        <w:numPr>
          <w:ilvl w:val="2"/>
          <w:numId w:val="1"/>
        </w:numPr>
        <w:tabs>
          <w:tab w:val="left" w:pos="1170"/>
        </w:tabs>
        <w:rPr>
          <w:rFonts w:ascii="Helvetica" w:hAnsi="Helvetica" w:cs="Helvetica"/>
          <w:sz w:val="20"/>
        </w:rPr>
      </w:pPr>
      <w:r w:rsidRPr="00B035F2">
        <w:rPr>
          <w:rFonts w:ascii="Helvetica" w:hAnsi="Helvetica" w:cs="Helvetica"/>
          <w:sz w:val="20"/>
        </w:rPr>
        <w:t xml:space="preserve">With respect to which there is a reasonable basis to believe the information can be </w:t>
      </w:r>
      <w:r>
        <w:rPr>
          <w:rFonts w:ascii="Helvetica" w:hAnsi="Helvetica" w:cs="Helvetica"/>
          <w:sz w:val="20"/>
        </w:rPr>
        <w:t>used to identify the individual.</w:t>
      </w:r>
    </w:p>
    <w:p w14:paraId="6A0A9798" w14:textId="77777777" w:rsidR="00AE54CA" w:rsidRPr="00B035F2" w:rsidRDefault="00AE54CA" w:rsidP="00AE54CA">
      <w:pPr>
        <w:pStyle w:val="BodyText"/>
        <w:numPr>
          <w:ilvl w:val="2"/>
          <w:numId w:val="1"/>
        </w:numPr>
        <w:tabs>
          <w:tab w:val="left" w:pos="1170"/>
        </w:tabs>
        <w:rPr>
          <w:rFonts w:ascii="Helvetica" w:hAnsi="Helvetica" w:cs="Helvetica"/>
          <w:sz w:val="20"/>
        </w:rPr>
      </w:pPr>
      <w:r w:rsidRPr="00B035F2">
        <w:rPr>
          <w:rFonts w:ascii="Helvetica" w:hAnsi="Helvetica" w:cs="Helvetica"/>
          <w:sz w:val="20"/>
        </w:rPr>
        <w:t xml:space="preserve">IIHI includes identifiers of the patient, relatives, employers, or household members such as the following </w:t>
      </w:r>
      <w:r w:rsidRPr="00B035F2">
        <w:rPr>
          <w:rFonts w:ascii="Helvetica" w:hAnsi="Helvetica" w:cs="Helvetica"/>
          <w:spacing w:val="-3"/>
          <w:sz w:val="20"/>
        </w:rPr>
        <w:t>(</w:t>
      </w:r>
      <w:r w:rsidRPr="00B035F2">
        <w:rPr>
          <w:rFonts w:ascii="Helvetica" w:hAnsi="Helvetica" w:cs="Helvetica"/>
          <w:sz w:val="20"/>
        </w:rPr>
        <w:t>§164.514):</w:t>
      </w:r>
    </w:p>
    <w:p w14:paraId="336686EC"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Names.</w:t>
      </w:r>
    </w:p>
    <w:p w14:paraId="7F52EA5E"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Geographic subdivisions smaller than a State, including street address, city, county, precinct, zip code (except for the initial 3 digits of a zip code if, according to the current publicly available data from the Bureaus of the Census all zip codes with the same 3 initial digits co</w:t>
      </w:r>
      <w:r>
        <w:rPr>
          <w:rFonts w:ascii="Helvetica" w:hAnsi="Helvetica" w:cs="Helvetica"/>
          <w:sz w:val="20"/>
        </w:rPr>
        <w:t>ntains more than 20,000 people).</w:t>
      </w:r>
    </w:p>
    <w:p w14:paraId="2AF601CD"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All elements of dates (except year) directly related to an individual, including birth date, admission date, discharge date, date of death, all ages over 89 and all elements of dates indicative of such age, except that such ages and elements may be aggregated into a sin</w:t>
      </w:r>
      <w:r>
        <w:rPr>
          <w:rFonts w:ascii="Helvetica" w:hAnsi="Helvetica" w:cs="Helvetica"/>
          <w:sz w:val="20"/>
        </w:rPr>
        <w:t>gle category of age 90 or older.</w:t>
      </w:r>
    </w:p>
    <w:p w14:paraId="3AAFCD72"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Telephone numbers.</w:t>
      </w:r>
    </w:p>
    <w:p w14:paraId="05695C32"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Fax numbers.</w:t>
      </w:r>
    </w:p>
    <w:p w14:paraId="36028C1C"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Email</w:t>
      </w:r>
      <w:r>
        <w:rPr>
          <w:rFonts w:ascii="Helvetica" w:hAnsi="Helvetica" w:cs="Helvetica"/>
          <w:sz w:val="20"/>
        </w:rPr>
        <w:t xml:space="preserve"> addresses.</w:t>
      </w:r>
    </w:p>
    <w:p w14:paraId="1AC5CC84"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Social security numbers.</w:t>
      </w:r>
    </w:p>
    <w:p w14:paraId="31439C3A"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Medical record numbers</w:t>
      </w:r>
      <w:r>
        <w:rPr>
          <w:rFonts w:ascii="Helvetica" w:hAnsi="Helvetica" w:cs="Helvetica"/>
          <w:sz w:val="20"/>
        </w:rPr>
        <w:t>.</w:t>
      </w:r>
    </w:p>
    <w:p w14:paraId="09CD205C"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Health plan beneficiary numbers.</w:t>
      </w:r>
    </w:p>
    <w:p w14:paraId="1D5F213F"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Account numbers.</w:t>
      </w:r>
    </w:p>
    <w:p w14:paraId="658B2DB9" w14:textId="77777777" w:rsidR="00AE54CA" w:rsidRPr="00B035F2" w:rsidRDefault="00AE54CA" w:rsidP="00AE54CA">
      <w:pPr>
        <w:pStyle w:val="BodyText"/>
        <w:numPr>
          <w:ilvl w:val="3"/>
          <w:numId w:val="1"/>
        </w:numPr>
        <w:tabs>
          <w:tab w:val="left" w:pos="1170"/>
        </w:tabs>
        <w:rPr>
          <w:rFonts w:ascii="Helvetica" w:hAnsi="Helvetica" w:cs="Helvetica"/>
          <w:sz w:val="20"/>
        </w:rPr>
      </w:pPr>
      <w:r>
        <w:rPr>
          <w:rFonts w:ascii="Helvetica" w:hAnsi="Helvetica" w:cs="Helvetica"/>
          <w:sz w:val="20"/>
        </w:rPr>
        <w:t>Certificate/license numbers.</w:t>
      </w:r>
    </w:p>
    <w:p w14:paraId="2766091F"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 xml:space="preserve">Vehicle identifiers and serial numbers, </w:t>
      </w:r>
      <w:r>
        <w:rPr>
          <w:rFonts w:ascii="Helvetica" w:hAnsi="Helvetica" w:cs="Helvetica"/>
          <w:sz w:val="20"/>
        </w:rPr>
        <w:t>including license plate numbers.</w:t>
      </w:r>
    </w:p>
    <w:p w14:paraId="1078A7DB"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Device</w:t>
      </w:r>
      <w:r>
        <w:rPr>
          <w:rFonts w:ascii="Helvetica" w:hAnsi="Helvetica" w:cs="Helvetica"/>
          <w:sz w:val="20"/>
        </w:rPr>
        <w:t xml:space="preserve"> identifiers and serial numbers.</w:t>
      </w:r>
    </w:p>
    <w:p w14:paraId="7FCC3BDF"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Biometric identifiers, in</w:t>
      </w:r>
      <w:r>
        <w:rPr>
          <w:rFonts w:ascii="Helvetica" w:hAnsi="Helvetica" w:cs="Helvetica"/>
          <w:sz w:val="20"/>
        </w:rPr>
        <w:t>cluding finger and voice prints.</w:t>
      </w:r>
    </w:p>
    <w:p w14:paraId="5921C682"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Full face photographic im</w:t>
      </w:r>
      <w:r>
        <w:rPr>
          <w:rFonts w:ascii="Helvetica" w:hAnsi="Helvetica" w:cs="Helvetica"/>
          <w:sz w:val="20"/>
        </w:rPr>
        <w:t>ages and any comparable images.</w:t>
      </w:r>
    </w:p>
    <w:p w14:paraId="7FC943A9" w14:textId="77777777" w:rsidR="00AE54CA" w:rsidRPr="00B035F2" w:rsidRDefault="00AE54CA" w:rsidP="00AE54CA">
      <w:pPr>
        <w:pStyle w:val="BodyText"/>
        <w:numPr>
          <w:ilvl w:val="3"/>
          <w:numId w:val="1"/>
        </w:numPr>
        <w:tabs>
          <w:tab w:val="left" w:pos="1170"/>
        </w:tabs>
        <w:rPr>
          <w:rFonts w:ascii="Helvetica" w:hAnsi="Helvetica" w:cs="Helvetica"/>
          <w:sz w:val="20"/>
        </w:rPr>
      </w:pPr>
      <w:r w:rsidRPr="00B035F2">
        <w:rPr>
          <w:rFonts w:ascii="Helvetica" w:hAnsi="Helvetica" w:cs="Helvetica"/>
          <w:sz w:val="20"/>
        </w:rPr>
        <w:t xml:space="preserve">Any other unique identifying number, characteristic, or code. </w:t>
      </w:r>
    </w:p>
    <w:p w14:paraId="6735B3D0" w14:textId="71C2C0F0" w:rsidR="00AE54CA" w:rsidRPr="00B035F2" w:rsidRDefault="00AE54CA" w:rsidP="00AE54CA">
      <w:pPr>
        <w:pStyle w:val="BodyText"/>
        <w:numPr>
          <w:ilvl w:val="1"/>
          <w:numId w:val="1"/>
        </w:numPr>
        <w:tabs>
          <w:tab w:val="left" w:pos="720"/>
        </w:tabs>
        <w:rPr>
          <w:rFonts w:ascii="Helvetica" w:hAnsi="Helvetica" w:cs="Helvetica"/>
          <w:sz w:val="20"/>
        </w:rPr>
      </w:pPr>
      <w:r w:rsidRPr="00B035F2">
        <w:rPr>
          <w:rFonts w:ascii="Helvetica" w:hAnsi="Helvetica" w:cs="Helvetica"/>
          <w:sz w:val="20"/>
          <w:u w:val="single"/>
        </w:rPr>
        <w:t>Pro</w:t>
      </w:r>
      <w:r>
        <w:rPr>
          <w:rFonts w:ascii="Helvetica" w:hAnsi="Helvetica" w:cs="Helvetica"/>
          <w:sz w:val="20"/>
          <w:u w:val="single"/>
        </w:rPr>
        <w:t>tected Health Information (PHI)</w:t>
      </w:r>
      <w:r w:rsidR="00E01796">
        <w:rPr>
          <w:rFonts w:ascii="Helvetica" w:hAnsi="Helvetica" w:cs="Helvetica"/>
          <w:sz w:val="20"/>
        </w:rPr>
        <w:t>:</w:t>
      </w:r>
      <w:r w:rsidRPr="00B035F2">
        <w:rPr>
          <w:rFonts w:ascii="Helvetica" w:hAnsi="Helvetica" w:cs="Helvetica"/>
          <w:sz w:val="20"/>
        </w:rPr>
        <w:t xml:space="preserve"> Under Section 164.501 of HIPAA, PHI means IIHI that is transmitted and maintained in electronic media or in any other form or medium.</w:t>
      </w:r>
    </w:p>
    <w:p w14:paraId="12401180" w14:textId="10719DE3" w:rsidR="00AE54CA" w:rsidRDefault="00AE54CA" w:rsidP="00AE54CA">
      <w:pPr>
        <w:pStyle w:val="BodyText"/>
        <w:numPr>
          <w:ilvl w:val="1"/>
          <w:numId w:val="1"/>
        </w:numPr>
        <w:tabs>
          <w:tab w:val="left" w:pos="720"/>
        </w:tabs>
        <w:rPr>
          <w:rFonts w:ascii="Helvetica" w:hAnsi="Helvetica" w:cs="Helvetica"/>
          <w:sz w:val="20"/>
        </w:rPr>
      </w:pPr>
      <w:r w:rsidRPr="00482A3C">
        <w:rPr>
          <w:rFonts w:ascii="Helvetica" w:hAnsi="Helvetica" w:cs="Helvetica"/>
          <w:sz w:val="20"/>
          <w:u w:val="single"/>
        </w:rPr>
        <w:t xml:space="preserve">Designated Record </w:t>
      </w:r>
      <w:r w:rsidRPr="001900E9">
        <w:rPr>
          <w:rFonts w:ascii="Helvetica" w:hAnsi="Helvetica" w:cs="Helvetica"/>
          <w:sz w:val="20"/>
          <w:u w:val="single"/>
        </w:rPr>
        <w:t>Set</w:t>
      </w:r>
      <w:r w:rsidR="00E01796">
        <w:rPr>
          <w:rFonts w:ascii="Helvetica" w:hAnsi="Helvetica" w:cs="Helvetica"/>
          <w:sz w:val="20"/>
        </w:rPr>
        <w:t>:</w:t>
      </w:r>
      <w:r w:rsidRPr="00482A3C">
        <w:rPr>
          <w:rFonts w:ascii="Helvetica" w:hAnsi="Helvetica" w:cs="Helvetica"/>
          <w:sz w:val="20"/>
        </w:rPr>
        <w:t xml:space="preserve"> In compliance with §164.524 contained within the Privacy Rule of the Administrative Simplification provisions of HIPAA, [</w:t>
      </w:r>
      <w:r w:rsidRPr="001900E9">
        <w:rPr>
          <w:rFonts w:ascii="Helvetica" w:hAnsi="Helvetica" w:cs="Helvetica"/>
          <w:color w:val="FF0000"/>
          <w:sz w:val="20"/>
        </w:rPr>
        <w:t>Insert Covered Entity Name</w:t>
      </w:r>
      <w:r w:rsidRPr="00482A3C">
        <w:rPr>
          <w:rFonts w:ascii="Helvetica" w:hAnsi="Helvetica" w:cs="Helvetica"/>
          <w:sz w:val="20"/>
        </w:rPr>
        <w:t xml:space="preserve">] maintains a designated record set (DRS).  The designated record set includes medical and billing records that patients and/or their personal representatives have the right to access, inspect, and copy.  Records include any item, collection, or grouping of information that includes PHI and is maintained, collected, used, or disseminated by or for a  provider (§164.501).  </w:t>
      </w:r>
    </w:p>
    <w:p w14:paraId="3EEC144C" w14:textId="40DF19B8" w:rsidR="00AE54CA" w:rsidRPr="00AE54CA" w:rsidRDefault="00AE54CA" w:rsidP="00AE54CA">
      <w:pPr>
        <w:pStyle w:val="BodyText"/>
        <w:numPr>
          <w:ilvl w:val="1"/>
          <w:numId w:val="1"/>
        </w:numPr>
        <w:tabs>
          <w:tab w:val="left" w:pos="720"/>
        </w:tabs>
        <w:rPr>
          <w:rFonts w:ascii="Helvetica" w:hAnsi="Helvetica" w:cs="Helvetica"/>
          <w:sz w:val="20"/>
        </w:rPr>
      </w:pPr>
      <w:r w:rsidRPr="00B035F2">
        <w:rPr>
          <w:rFonts w:ascii="Helvetica" w:hAnsi="Helvetica" w:cs="Helvetica"/>
          <w:sz w:val="20"/>
          <w:u w:val="single"/>
        </w:rPr>
        <w:t>Provider:</w:t>
      </w:r>
      <w:r w:rsidRPr="00B035F2">
        <w:rPr>
          <w:rFonts w:ascii="Helvetica" w:hAnsi="Helvetica" w:cs="Helvetica"/>
          <w:sz w:val="20"/>
        </w:rPr>
        <w:t xml:space="preserve"> </w:t>
      </w:r>
      <w:r w:rsidR="00FC2E31" w:rsidRPr="00B035F2">
        <w:rPr>
          <w:rFonts w:ascii="Helvetica" w:hAnsi="Helvetica" w:cs="Helvetica"/>
          <w:sz w:val="20"/>
        </w:rPr>
        <w:t xml:space="preserve">Under Section 160.103 of HIPAA, a provider of medical or health services (as defined in section 1861(u) of the Act, 42 U.S.C. 1395x(u) and 1861(s) of the Act, 42 U.S.C. 1395x(s)) and any other person or organization who furnishes, bills, or is paid for health care in the normal </w:t>
      </w:r>
      <w:r w:rsidR="00FC2E31" w:rsidRPr="00B035F2">
        <w:rPr>
          <w:rFonts w:ascii="Helvetica" w:hAnsi="Helvetica" w:cs="Helvetica"/>
          <w:sz w:val="20"/>
        </w:rPr>
        <w:lastRenderedPageBreak/>
        <w:t xml:space="preserve">course of business.  Providers are those contracted, subcontracted, or employed </w:t>
      </w:r>
      <w:r w:rsidR="00FC2E31">
        <w:rPr>
          <w:rFonts w:ascii="Helvetica" w:hAnsi="Helvetica" w:cs="Helvetica"/>
          <w:sz w:val="20"/>
        </w:rPr>
        <w:t>by</w:t>
      </w:r>
      <w:r w:rsidR="00FC2E31" w:rsidRPr="00B035F2">
        <w:rPr>
          <w:rFonts w:ascii="Helvetica" w:hAnsi="Helvetica" w:cs="Helvetica"/>
          <w:sz w:val="20"/>
        </w:rPr>
        <w:t xml:space="preserve"> [</w:t>
      </w:r>
      <w:r w:rsidR="00FC2E31" w:rsidRPr="00482A3C">
        <w:rPr>
          <w:rFonts w:ascii="Helvetica" w:hAnsi="Helvetica" w:cs="Helvetica"/>
          <w:color w:val="FF0000"/>
          <w:sz w:val="20"/>
        </w:rPr>
        <w:t>Insert Covered Entity Name</w:t>
      </w:r>
      <w:r w:rsidR="00FC2E31" w:rsidRPr="00B035F2">
        <w:rPr>
          <w:rFonts w:ascii="Helvetica" w:hAnsi="Helvetica" w:cs="Helvetica"/>
          <w:sz w:val="20"/>
        </w:rPr>
        <w:t>]</w:t>
      </w:r>
      <w:r w:rsidR="00FC2E31">
        <w:rPr>
          <w:rFonts w:ascii="Helvetica" w:hAnsi="Helvetica" w:cs="Helvetica"/>
          <w:sz w:val="20"/>
        </w:rPr>
        <w:t xml:space="preserve"> who provide services on behalf of </w:t>
      </w:r>
      <w:r w:rsidR="00FC2E31" w:rsidRPr="00662EB0">
        <w:rPr>
          <w:rFonts w:ascii="Helvetica" w:hAnsi="Helvetica" w:cs="Helvetica"/>
          <w:sz w:val="20"/>
        </w:rPr>
        <w:t>[</w:t>
      </w:r>
      <w:r w:rsidR="00FC2E31" w:rsidRPr="00662EB0">
        <w:rPr>
          <w:rFonts w:ascii="Helvetica" w:hAnsi="Helvetica" w:cs="Helvetica"/>
          <w:color w:val="FF0000"/>
          <w:sz w:val="20"/>
        </w:rPr>
        <w:t>Insert Covered Entity Name</w:t>
      </w:r>
      <w:r w:rsidR="00FC2E31" w:rsidRPr="00662EB0">
        <w:rPr>
          <w:rFonts w:ascii="Helvetica" w:hAnsi="Helvetica" w:cs="Helvetica"/>
          <w:sz w:val="20"/>
        </w:rPr>
        <w:t>]</w:t>
      </w:r>
      <w:r w:rsidR="00FC2E31" w:rsidRPr="00B035F2">
        <w:rPr>
          <w:rFonts w:ascii="Helvetica" w:hAnsi="Helvetica" w:cs="Helvetica"/>
          <w:sz w:val="20"/>
        </w:rPr>
        <w:t>.</w:t>
      </w:r>
    </w:p>
    <w:p w14:paraId="01D37550" w14:textId="77777777" w:rsidR="00881957" w:rsidRDefault="00D36245" w:rsidP="00881957">
      <w:pPr>
        <w:pStyle w:val="ListParagraph"/>
        <w:numPr>
          <w:ilvl w:val="0"/>
          <w:numId w:val="1"/>
        </w:numPr>
        <w:rPr>
          <w:rFonts w:ascii="Helvetica" w:hAnsi="Helvetica" w:cs="Helvetica"/>
          <w:b/>
          <w:sz w:val="20"/>
          <w:szCs w:val="20"/>
        </w:rPr>
      </w:pPr>
      <w:r w:rsidRPr="00D36245">
        <w:rPr>
          <w:rFonts w:ascii="Helvetica" w:hAnsi="Helvetica" w:cs="Helvetica"/>
          <w:b/>
          <w:sz w:val="20"/>
          <w:szCs w:val="20"/>
        </w:rPr>
        <w:t>Procedures</w:t>
      </w:r>
    </w:p>
    <w:p w14:paraId="28483F67" w14:textId="77777777" w:rsidR="00881957" w:rsidRPr="00881957" w:rsidRDefault="00881957" w:rsidP="00881957">
      <w:pPr>
        <w:pStyle w:val="ListParagraph"/>
        <w:numPr>
          <w:ilvl w:val="1"/>
          <w:numId w:val="1"/>
        </w:numPr>
        <w:rPr>
          <w:rFonts w:ascii="Helvetica" w:hAnsi="Helvetica" w:cs="Helvetica"/>
          <w:b/>
          <w:sz w:val="20"/>
          <w:szCs w:val="20"/>
        </w:rPr>
      </w:pPr>
      <w:r w:rsidRPr="00881957">
        <w:rPr>
          <w:rFonts w:ascii="Helvetica" w:hAnsi="Helvetica" w:cs="Helvetica"/>
          <w:sz w:val="20"/>
        </w:rPr>
        <w:t>[</w:t>
      </w:r>
      <w:r w:rsidRPr="00881957">
        <w:rPr>
          <w:rFonts w:ascii="Helvetica" w:hAnsi="Helvetica" w:cs="Helvetica"/>
          <w:color w:val="FF0000"/>
          <w:sz w:val="20"/>
        </w:rPr>
        <w:t>Insert Covered Entity Name</w:t>
      </w:r>
      <w:r w:rsidRPr="00881957">
        <w:rPr>
          <w:rFonts w:ascii="Helvetica" w:hAnsi="Helvetica" w:cs="Helvetica"/>
          <w:sz w:val="20"/>
        </w:rPr>
        <w:t xml:space="preserve">] is committed to complying with the HIPAA </w:t>
      </w:r>
      <w:r>
        <w:rPr>
          <w:rFonts w:ascii="Helvetica" w:hAnsi="Helvetica" w:cs="Helvetica"/>
          <w:sz w:val="20"/>
        </w:rPr>
        <w:t>Security</w:t>
      </w:r>
      <w:r w:rsidRPr="00881957">
        <w:rPr>
          <w:rFonts w:ascii="Helvetica" w:hAnsi="Helvetica" w:cs="Helvetica"/>
          <w:sz w:val="20"/>
        </w:rPr>
        <w:t xml:space="preserve"> Rule and maintaining the confidentiality of patients’ PHI through appropriate, authorized access, uses, and disclosures.</w:t>
      </w:r>
    </w:p>
    <w:p w14:paraId="76B514E1" w14:textId="77777777" w:rsidR="00881957" w:rsidRPr="00881957" w:rsidRDefault="00881957" w:rsidP="00881957">
      <w:pPr>
        <w:pStyle w:val="ListParagraph"/>
        <w:numPr>
          <w:ilvl w:val="1"/>
          <w:numId w:val="1"/>
        </w:numPr>
        <w:rPr>
          <w:rFonts w:ascii="Helvetica" w:hAnsi="Helvetica" w:cs="Helvetica"/>
          <w:b/>
          <w:sz w:val="20"/>
          <w:szCs w:val="20"/>
        </w:rPr>
      </w:pPr>
      <w:r w:rsidRPr="00881957">
        <w:rPr>
          <w:rFonts w:ascii="Helvetica" w:hAnsi="Helvetica" w:cs="Helvetica"/>
          <w:sz w:val="20"/>
        </w:rPr>
        <w:t>[</w:t>
      </w:r>
      <w:r w:rsidRPr="00881957">
        <w:rPr>
          <w:rFonts w:ascii="Helvetica" w:hAnsi="Helvetica" w:cs="Helvetica"/>
          <w:color w:val="FF0000"/>
          <w:sz w:val="20"/>
        </w:rPr>
        <w:t>Insert Covered Entity Name</w:t>
      </w:r>
      <w:r w:rsidRPr="00881957">
        <w:rPr>
          <w:rFonts w:ascii="Helvetica" w:hAnsi="Helvetica" w:cs="Helvetica"/>
          <w:sz w:val="20"/>
        </w:rPr>
        <w:t>] and its business affiliates create, store, maintain, use, transmit, collect and disseminate PHI in an environment that promotes confidentiality and integrity without compromising PHI.</w:t>
      </w:r>
    </w:p>
    <w:p w14:paraId="1BEEF101" w14:textId="77777777" w:rsidR="00881957" w:rsidRPr="00881957" w:rsidRDefault="00881957" w:rsidP="00881957">
      <w:pPr>
        <w:pStyle w:val="ListParagraph"/>
        <w:numPr>
          <w:ilvl w:val="1"/>
          <w:numId w:val="1"/>
        </w:numPr>
        <w:rPr>
          <w:rFonts w:ascii="Helvetica" w:hAnsi="Helvetica" w:cs="Helvetica"/>
          <w:b/>
          <w:sz w:val="20"/>
          <w:szCs w:val="20"/>
        </w:rPr>
      </w:pPr>
      <w:r w:rsidRPr="00881957">
        <w:rPr>
          <w:rFonts w:ascii="Helvetica" w:hAnsi="Helvetica" w:cs="Helvetica"/>
          <w:sz w:val="20"/>
        </w:rPr>
        <w:t>Confidentiality policies and procedures are reinforced throughout [</w:t>
      </w:r>
      <w:r w:rsidRPr="00881957">
        <w:rPr>
          <w:rFonts w:ascii="Helvetica" w:hAnsi="Helvetica" w:cs="Helvetica"/>
          <w:color w:val="FF0000"/>
          <w:sz w:val="20"/>
        </w:rPr>
        <w:t>Insert Covered Entity Name</w:t>
      </w:r>
      <w:r w:rsidRPr="00881957">
        <w:rPr>
          <w:rFonts w:ascii="Helvetica" w:hAnsi="Helvetica" w:cs="Helvetica"/>
          <w:sz w:val="20"/>
        </w:rPr>
        <w:t>] and followed by all physicians, employees, and business associates.</w:t>
      </w:r>
    </w:p>
    <w:p w14:paraId="38A0712E" w14:textId="77777777" w:rsidR="00881957" w:rsidRPr="00881957" w:rsidRDefault="00881957" w:rsidP="00881957">
      <w:pPr>
        <w:pStyle w:val="ListParagraph"/>
        <w:numPr>
          <w:ilvl w:val="1"/>
          <w:numId w:val="1"/>
        </w:numPr>
        <w:rPr>
          <w:rFonts w:ascii="Helvetica" w:hAnsi="Helvetica" w:cs="Helvetica"/>
          <w:b/>
          <w:sz w:val="20"/>
          <w:szCs w:val="20"/>
        </w:rPr>
      </w:pPr>
      <w:r w:rsidRPr="00881957">
        <w:rPr>
          <w:rFonts w:ascii="Helvetica" w:hAnsi="Helvetica" w:cs="Helvetica"/>
          <w:sz w:val="20"/>
        </w:rPr>
        <w:t>The [</w:t>
      </w:r>
      <w:r w:rsidRPr="00881957">
        <w:rPr>
          <w:rFonts w:ascii="Helvetica" w:hAnsi="Helvetica" w:cs="Helvetica"/>
          <w:color w:val="FF0000"/>
          <w:sz w:val="20"/>
        </w:rPr>
        <w:t xml:space="preserve">HIPAA </w:t>
      </w:r>
      <w:r>
        <w:rPr>
          <w:rFonts w:ascii="Helvetica" w:hAnsi="Helvetica" w:cs="Helvetica"/>
          <w:color w:val="FF0000"/>
          <w:sz w:val="20"/>
        </w:rPr>
        <w:t>Security</w:t>
      </w:r>
      <w:r w:rsidRPr="00881957">
        <w:rPr>
          <w:rFonts w:ascii="Helvetica" w:hAnsi="Helvetica" w:cs="Helvetica"/>
          <w:color w:val="FF0000"/>
          <w:sz w:val="20"/>
        </w:rPr>
        <w:t xml:space="preserve"> Officer or Office Manager</w:t>
      </w:r>
      <w:r w:rsidRPr="00881957">
        <w:rPr>
          <w:rFonts w:ascii="Helvetica" w:hAnsi="Helvetica" w:cs="Helvetica"/>
          <w:sz w:val="20"/>
        </w:rPr>
        <w:t xml:space="preserve">] oversees the HIPAA </w:t>
      </w:r>
      <w:r>
        <w:rPr>
          <w:rFonts w:ascii="Helvetica" w:hAnsi="Helvetica" w:cs="Helvetica"/>
          <w:sz w:val="20"/>
        </w:rPr>
        <w:t>Security</w:t>
      </w:r>
      <w:r w:rsidRPr="00881957">
        <w:rPr>
          <w:rFonts w:ascii="Helvetica" w:hAnsi="Helvetica" w:cs="Helvetica"/>
          <w:sz w:val="20"/>
        </w:rPr>
        <w:t xml:space="preserve"> program. </w:t>
      </w:r>
    </w:p>
    <w:p w14:paraId="7E22C5ED" w14:textId="77777777" w:rsidR="00881957" w:rsidRPr="00881957" w:rsidRDefault="00881957" w:rsidP="00881957">
      <w:pPr>
        <w:pStyle w:val="ListParagraph"/>
        <w:numPr>
          <w:ilvl w:val="1"/>
          <w:numId w:val="1"/>
        </w:numPr>
        <w:rPr>
          <w:rFonts w:ascii="Helvetica" w:hAnsi="Helvetica" w:cs="Helvetica"/>
          <w:b/>
          <w:sz w:val="20"/>
          <w:szCs w:val="20"/>
        </w:rPr>
      </w:pPr>
      <w:r w:rsidRPr="00881957">
        <w:rPr>
          <w:rFonts w:ascii="Helvetica" w:hAnsi="Helvetica" w:cs="Helvetica"/>
          <w:sz w:val="20"/>
        </w:rPr>
        <w:t>The [</w:t>
      </w:r>
      <w:r w:rsidRPr="00881957">
        <w:rPr>
          <w:rFonts w:ascii="Helvetica" w:hAnsi="Helvetica" w:cs="Helvetica"/>
          <w:color w:val="FF0000"/>
          <w:sz w:val="20"/>
        </w:rPr>
        <w:t xml:space="preserve">HIPAA </w:t>
      </w:r>
      <w:r>
        <w:rPr>
          <w:rFonts w:ascii="Helvetica" w:hAnsi="Helvetica" w:cs="Helvetica"/>
          <w:color w:val="FF0000"/>
          <w:sz w:val="20"/>
        </w:rPr>
        <w:t>Security</w:t>
      </w:r>
      <w:r w:rsidRPr="00881957">
        <w:rPr>
          <w:rFonts w:ascii="Helvetica" w:hAnsi="Helvetica" w:cs="Helvetica"/>
          <w:color w:val="FF0000"/>
          <w:sz w:val="20"/>
        </w:rPr>
        <w:t xml:space="preserve"> Officer or Office Manager</w:t>
      </w:r>
      <w:r w:rsidRPr="00881957">
        <w:rPr>
          <w:rFonts w:ascii="Helvetica" w:hAnsi="Helvetica" w:cs="Helvetica"/>
          <w:sz w:val="20"/>
        </w:rPr>
        <w:t>] is responsible for the following functions</w:t>
      </w:r>
      <w:r w:rsidR="00932879">
        <w:rPr>
          <w:rFonts w:ascii="Helvetica" w:hAnsi="Helvetica" w:cs="Helvetica"/>
          <w:sz w:val="20"/>
        </w:rPr>
        <w:t>,</w:t>
      </w:r>
      <w:r w:rsidRPr="00881957">
        <w:rPr>
          <w:rFonts w:ascii="Helvetica" w:hAnsi="Helvetica" w:cs="Helvetica"/>
          <w:sz w:val="20"/>
        </w:rPr>
        <w:t xml:space="preserve"> which support compliance with the HIPAA </w:t>
      </w:r>
      <w:r w:rsidR="00890136">
        <w:rPr>
          <w:rFonts w:ascii="Helvetica" w:hAnsi="Helvetica" w:cs="Helvetica"/>
          <w:sz w:val="20"/>
        </w:rPr>
        <w:t>Security</w:t>
      </w:r>
      <w:r w:rsidRPr="00881957">
        <w:rPr>
          <w:rFonts w:ascii="Helvetica" w:hAnsi="Helvetica" w:cs="Helvetica"/>
          <w:sz w:val="20"/>
        </w:rPr>
        <w:t xml:space="preserve"> Rule, patient confidentiality, access laws and [</w:t>
      </w:r>
      <w:r w:rsidRPr="00881957">
        <w:rPr>
          <w:rFonts w:ascii="Helvetica" w:hAnsi="Helvetica" w:cs="Helvetica"/>
          <w:color w:val="FF0000"/>
          <w:sz w:val="20"/>
        </w:rPr>
        <w:t>Insert Covered Entity Name</w:t>
      </w:r>
      <w:r w:rsidRPr="00881957">
        <w:rPr>
          <w:rFonts w:ascii="Helvetica" w:hAnsi="Helvetica" w:cs="Helvetica"/>
          <w:sz w:val="20"/>
        </w:rPr>
        <w:t>] policies and procedures pertaining to them:</w:t>
      </w:r>
    </w:p>
    <w:p w14:paraId="17101B99" w14:textId="77777777" w:rsidR="00890136" w:rsidRPr="00881957" w:rsidRDefault="00D36245" w:rsidP="00890136">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 xml:space="preserve">Maintain current and appropriate body of knowledge necessary to perform the </w:t>
      </w:r>
      <w:r w:rsidR="00AE54CA">
        <w:rPr>
          <w:rFonts w:ascii="Helvetica" w:eastAsia="Times New Roman" w:hAnsi="Helvetica" w:cs="Helvetica"/>
          <w:sz w:val="20"/>
          <w:szCs w:val="20"/>
        </w:rPr>
        <w:t>Security Officer</w:t>
      </w:r>
      <w:r w:rsidR="00881957">
        <w:rPr>
          <w:rFonts w:ascii="Helvetica" w:eastAsia="Times New Roman" w:hAnsi="Helvetica" w:cs="Helvetica"/>
          <w:sz w:val="20"/>
          <w:szCs w:val="20"/>
        </w:rPr>
        <w:t xml:space="preserve"> function.</w:t>
      </w:r>
      <w:r w:rsidR="00890136" w:rsidRPr="00890136">
        <w:rPr>
          <w:rFonts w:ascii="Helvetica" w:eastAsia="Times New Roman" w:hAnsi="Helvetica" w:cs="Helvetica"/>
          <w:sz w:val="20"/>
          <w:szCs w:val="20"/>
        </w:rPr>
        <w:t xml:space="preserve"> </w:t>
      </w:r>
    </w:p>
    <w:p w14:paraId="5FFF71DB" w14:textId="77777777" w:rsidR="00881957" w:rsidRPr="00881957" w:rsidRDefault="00890136"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Maintain current knowledge of applicable federal and state privacy laws and accreditation standards, and monitors advancements in information security technologies to ensure organizational adaptation and compliance.</w:t>
      </w:r>
    </w:p>
    <w:p w14:paraId="65BFBE04" w14:textId="7D3ACA10" w:rsidR="00881957" w:rsidRPr="00881957"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Maintain working knowledge of legislative and regulatory initiatives. Interpret and translate requirements for implementation.</w:t>
      </w:r>
    </w:p>
    <w:p w14:paraId="07E98908" w14:textId="77777777" w:rsidR="00881957" w:rsidRPr="00881957"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Work effectively with the Privacy Officer, other information security personnel and the committee process.</w:t>
      </w:r>
    </w:p>
    <w:p w14:paraId="253AA8C3" w14:textId="77777777" w:rsidR="00881957" w:rsidRPr="00881957"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 xml:space="preserve">Monitor Information Security Program compliance and effectiveness in coordination with the </w:t>
      </w:r>
      <w:r w:rsidR="00AE54CA" w:rsidRPr="00881957">
        <w:rPr>
          <w:rFonts w:ascii="Helvetica" w:hAnsi="Helvetica" w:cs="Helvetica"/>
          <w:sz w:val="20"/>
        </w:rPr>
        <w:t>[</w:t>
      </w:r>
      <w:r w:rsidR="00AE54CA" w:rsidRPr="00881957">
        <w:rPr>
          <w:rFonts w:ascii="Helvetica" w:hAnsi="Helvetica" w:cs="Helvetica"/>
          <w:color w:val="FF0000"/>
          <w:sz w:val="20"/>
        </w:rPr>
        <w:t>Insert Covered Entity Name</w:t>
      </w:r>
      <w:r w:rsidR="00AE54CA" w:rsidRPr="00881957">
        <w:rPr>
          <w:rFonts w:ascii="Helvetica" w:hAnsi="Helvetica" w:cs="Helvetica"/>
          <w:sz w:val="20"/>
        </w:rPr>
        <w:t xml:space="preserve">] </w:t>
      </w:r>
      <w:r w:rsidRPr="00881957">
        <w:rPr>
          <w:rFonts w:ascii="Helvetica" w:eastAsia="Times New Roman" w:hAnsi="Helvetica" w:cs="Helvetica"/>
          <w:sz w:val="20"/>
          <w:szCs w:val="20"/>
        </w:rPr>
        <w:t>other compliance and operational assessment functions.</w:t>
      </w:r>
    </w:p>
    <w:p w14:paraId="566904CC" w14:textId="77777777" w:rsidR="00AE54CA" w:rsidRPr="00AE54CA" w:rsidRDefault="00D36245" w:rsidP="00AE54CA">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Oversee, direct, deliver, or ensure delivery of security training and orientation to all employees.</w:t>
      </w:r>
    </w:p>
    <w:p w14:paraId="15E9FCA6" w14:textId="77777777" w:rsidR="00AE54CA" w:rsidRPr="00AE54CA" w:rsidRDefault="00AE54CA" w:rsidP="00AE54CA">
      <w:pPr>
        <w:pStyle w:val="ListParagraph"/>
        <w:numPr>
          <w:ilvl w:val="3"/>
          <w:numId w:val="1"/>
        </w:numPr>
        <w:rPr>
          <w:rFonts w:ascii="Helvetica" w:hAnsi="Helvetica" w:cs="Helvetica"/>
          <w:b/>
          <w:sz w:val="20"/>
          <w:szCs w:val="20"/>
        </w:rPr>
      </w:pPr>
      <w:r w:rsidRPr="00AE54CA">
        <w:rPr>
          <w:rFonts w:ascii="Helvetica" w:hAnsi="Helvetica" w:cs="Helvetica"/>
          <w:sz w:val="20"/>
        </w:rPr>
        <w:t>To each employee by no later than the compliance date for [</w:t>
      </w:r>
      <w:r w:rsidRPr="00AE54CA">
        <w:rPr>
          <w:rFonts w:ascii="Helvetica" w:hAnsi="Helvetica" w:cs="Helvetica"/>
          <w:color w:val="FF0000"/>
          <w:sz w:val="20"/>
        </w:rPr>
        <w:t>Insert Covered Entity Name</w:t>
      </w:r>
      <w:r w:rsidRPr="00AE54CA">
        <w:rPr>
          <w:rFonts w:ascii="Helvetica" w:hAnsi="Helvetica" w:cs="Helvetica"/>
          <w:sz w:val="20"/>
        </w:rPr>
        <w:t>].</w:t>
      </w:r>
    </w:p>
    <w:p w14:paraId="4C8E2D6B" w14:textId="77777777" w:rsidR="00AE54CA" w:rsidRPr="00AE54CA" w:rsidRDefault="00AE54CA" w:rsidP="00AE54CA">
      <w:pPr>
        <w:pStyle w:val="ListParagraph"/>
        <w:numPr>
          <w:ilvl w:val="3"/>
          <w:numId w:val="1"/>
        </w:numPr>
        <w:rPr>
          <w:rFonts w:ascii="Helvetica" w:hAnsi="Helvetica" w:cs="Helvetica"/>
          <w:b/>
          <w:sz w:val="20"/>
          <w:szCs w:val="20"/>
        </w:rPr>
      </w:pPr>
      <w:r w:rsidRPr="00AE54CA">
        <w:rPr>
          <w:rFonts w:ascii="Helvetica" w:hAnsi="Helvetica" w:cs="Helvetica"/>
          <w:sz w:val="20"/>
        </w:rPr>
        <w:t xml:space="preserve">To new </w:t>
      </w:r>
      <w:r>
        <w:rPr>
          <w:rFonts w:ascii="Helvetica" w:hAnsi="Helvetica" w:cs="Helvetica"/>
          <w:sz w:val="20"/>
        </w:rPr>
        <w:t>employees</w:t>
      </w:r>
      <w:r w:rsidRPr="00AE54CA">
        <w:rPr>
          <w:rFonts w:ascii="Helvetica" w:hAnsi="Helvetica" w:cs="Helvetica"/>
          <w:sz w:val="20"/>
        </w:rPr>
        <w:t xml:space="preserve"> during their first month of employment.</w:t>
      </w:r>
    </w:p>
    <w:p w14:paraId="057135CB" w14:textId="77777777" w:rsidR="00AE54CA" w:rsidRPr="00AE54CA" w:rsidRDefault="00AE54CA" w:rsidP="00AE54CA">
      <w:pPr>
        <w:pStyle w:val="ListParagraph"/>
        <w:numPr>
          <w:ilvl w:val="3"/>
          <w:numId w:val="1"/>
        </w:numPr>
        <w:rPr>
          <w:rFonts w:ascii="Helvetica" w:hAnsi="Helvetica" w:cs="Helvetica"/>
          <w:b/>
          <w:sz w:val="20"/>
          <w:szCs w:val="20"/>
        </w:rPr>
      </w:pPr>
      <w:r w:rsidRPr="00AE54CA">
        <w:rPr>
          <w:rFonts w:ascii="Helvetica" w:hAnsi="Helvetica" w:cs="Helvetica"/>
          <w:sz w:val="20"/>
        </w:rPr>
        <w:t>To existing employees annually.</w:t>
      </w:r>
    </w:p>
    <w:p w14:paraId="63297101" w14:textId="77777777" w:rsidR="00AE54CA" w:rsidRPr="00AE54CA" w:rsidRDefault="00AE54CA" w:rsidP="00AE54CA">
      <w:pPr>
        <w:pStyle w:val="ListParagraph"/>
        <w:numPr>
          <w:ilvl w:val="3"/>
          <w:numId w:val="1"/>
        </w:numPr>
        <w:rPr>
          <w:rFonts w:ascii="Helvetica" w:hAnsi="Helvetica" w:cs="Helvetica"/>
          <w:b/>
          <w:sz w:val="20"/>
          <w:szCs w:val="20"/>
        </w:rPr>
      </w:pPr>
      <w:r w:rsidRPr="00AE54CA">
        <w:rPr>
          <w:rFonts w:ascii="Helvetica" w:hAnsi="Helvetica" w:cs="Helvetica"/>
          <w:sz w:val="20"/>
        </w:rPr>
        <w:t>To existing employees whose functions are affected by a change in the policies and procedures, within a month after the change comes into effect.</w:t>
      </w:r>
    </w:p>
    <w:p w14:paraId="47E11F69" w14:textId="77777777" w:rsidR="00881957" w:rsidRPr="00881957"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 xml:space="preserve">Establish a mechanism to track access to </w:t>
      </w:r>
      <w:r w:rsidR="00AE54CA">
        <w:rPr>
          <w:rFonts w:ascii="Helvetica" w:eastAsia="Times New Roman" w:hAnsi="Helvetica" w:cs="Helvetica"/>
          <w:sz w:val="20"/>
          <w:szCs w:val="20"/>
        </w:rPr>
        <w:t>PHI</w:t>
      </w:r>
      <w:r w:rsidRPr="00881957">
        <w:rPr>
          <w:rFonts w:ascii="Helvetica" w:eastAsia="Times New Roman" w:hAnsi="Helvetica" w:cs="Helvetica"/>
          <w:sz w:val="20"/>
          <w:szCs w:val="20"/>
        </w:rPr>
        <w:t xml:space="preserve">, within the purview of </w:t>
      </w:r>
      <w:r w:rsidR="000E6575" w:rsidRPr="00AE54CA">
        <w:rPr>
          <w:rFonts w:ascii="Helvetica" w:hAnsi="Helvetica" w:cs="Helvetica"/>
          <w:sz w:val="20"/>
        </w:rPr>
        <w:t>[</w:t>
      </w:r>
      <w:r w:rsidR="000E6575" w:rsidRPr="00AE54CA">
        <w:rPr>
          <w:rFonts w:ascii="Helvetica" w:hAnsi="Helvetica" w:cs="Helvetica"/>
          <w:color w:val="FF0000"/>
          <w:sz w:val="20"/>
        </w:rPr>
        <w:t>Insert Covered Entity Name</w:t>
      </w:r>
      <w:r w:rsidR="000E6575" w:rsidRPr="00AE54CA">
        <w:rPr>
          <w:rFonts w:ascii="Helvetica" w:hAnsi="Helvetica" w:cs="Helvetica"/>
          <w:sz w:val="20"/>
        </w:rPr>
        <w:t>]</w:t>
      </w:r>
      <w:r w:rsidR="000E6575">
        <w:rPr>
          <w:rFonts w:ascii="Helvetica" w:hAnsi="Helvetica" w:cs="Helvetica"/>
          <w:sz w:val="20"/>
        </w:rPr>
        <w:t xml:space="preserve"> </w:t>
      </w:r>
      <w:r w:rsidRPr="00881957">
        <w:rPr>
          <w:rFonts w:ascii="Helvetica" w:eastAsia="Times New Roman" w:hAnsi="Helvetica" w:cs="Helvetica"/>
          <w:sz w:val="20"/>
          <w:szCs w:val="20"/>
        </w:rPr>
        <w:t>and as required by law and to allow qualified individuals to review or receive a report on such activity.</w:t>
      </w:r>
    </w:p>
    <w:p w14:paraId="227ED623" w14:textId="77777777" w:rsidR="00881957" w:rsidRPr="000E6575"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Initiate, facilitate and promote activities to foster information security awareness within the organization and related entities.</w:t>
      </w:r>
    </w:p>
    <w:p w14:paraId="76E9D221" w14:textId="77777777" w:rsidR="000E6575" w:rsidRPr="000E6575" w:rsidRDefault="000E6575" w:rsidP="000E6575">
      <w:pPr>
        <w:pStyle w:val="ListParagraph"/>
        <w:numPr>
          <w:ilvl w:val="3"/>
          <w:numId w:val="1"/>
        </w:numPr>
        <w:rPr>
          <w:rFonts w:ascii="Helvetica" w:hAnsi="Helvetica" w:cs="Helvetica"/>
          <w:b/>
          <w:sz w:val="20"/>
          <w:szCs w:val="20"/>
        </w:rPr>
      </w:pPr>
      <w:r>
        <w:rPr>
          <w:rFonts w:ascii="Helvetica" w:eastAsia="Times New Roman" w:hAnsi="Helvetica" w:cs="Helvetica"/>
          <w:sz w:val="20"/>
          <w:szCs w:val="20"/>
        </w:rPr>
        <w:t>Send out regular security tip emails to all employees.</w:t>
      </w:r>
    </w:p>
    <w:p w14:paraId="032F3EE4" w14:textId="77777777" w:rsidR="000E6575" w:rsidRPr="000E6575" w:rsidRDefault="000E6575" w:rsidP="000E6575">
      <w:pPr>
        <w:pStyle w:val="ListParagraph"/>
        <w:numPr>
          <w:ilvl w:val="3"/>
          <w:numId w:val="1"/>
        </w:numPr>
        <w:rPr>
          <w:rFonts w:ascii="Helvetica" w:hAnsi="Helvetica" w:cs="Helvetica"/>
          <w:b/>
          <w:sz w:val="20"/>
          <w:szCs w:val="20"/>
        </w:rPr>
      </w:pPr>
      <w:r>
        <w:rPr>
          <w:rFonts w:ascii="Helvetica" w:eastAsia="Times New Roman" w:hAnsi="Helvetica" w:cs="Helvetica"/>
          <w:sz w:val="20"/>
          <w:szCs w:val="20"/>
        </w:rPr>
        <w:t>Create regular security workshops.</w:t>
      </w:r>
    </w:p>
    <w:p w14:paraId="468C70E4" w14:textId="77777777" w:rsidR="000E6575" w:rsidRPr="00460D34" w:rsidRDefault="000E6575" w:rsidP="000E6575">
      <w:pPr>
        <w:pStyle w:val="ListParagraph"/>
        <w:numPr>
          <w:ilvl w:val="3"/>
          <w:numId w:val="1"/>
        </w:numPr>
        <w:rPr>
          <w:rFonts w:ascii="Helvetica" w:hAnsi="Helvetica" w:cs="Helvetica"/>
          <w:b/>
          <w:sz w:val="20"/>
          <w:szCs w:val="20"/>
        </w:rPr>
      </w:pPr>
      <w:r>
        <w:rPr>
          <w:rFonts w:ascii="Helvetica" w:eastAsia="Times New Roman" w:hAnsi="Helvetica" w:cs="Helvetica"/>
          <w:sz w:val="20"/>
          <w:szCs w:val="20"/>
        </w:rPr>
        <w:t>Utilize games to roll out security tips, but to make it more engaging.</w:t>
      </w:r>
    </w:p>
    <w:p w14:paraId="14D3C049" w14:textId="77777777" w:rsidR="00460D34" w:rsidRPr="00460D34" w:rsidRDefault="00460D34" w:rsidP="00460D34">
      <w:pPr>
        <w:pStyle w:val="ListParagraph"/>
        <w:numPr>
          <w:ilvl w:val="2"/>
          <w:numId w:val="1"/>
        </w:numPr>
        <w:rPr>
          <w:rFonts w:ascii="Helvetica" w:hAnsi="Helvetica" w:cs="Helvetica"/>
          <w:b/>
          <w:sz w:val="20"/>
          <w:szCs w:val="20"/>
        </w:rPr>
      </w:pPr>
      <w:r>
        <w:rPr>
          <w:rFonts w:ascii="Helvetica" w:eastAsia="Times New Roman" w:hAnsi="Helvetica" w:cs="Helvetica"/>
          <w:sz w:val="20"/>
          <w:szCs w:val="20"/>
        </w:rPr>
        <w:t xml:space="preserve">Maintain a program encouraging employees and patients to report complaints concerning compliance of the law and </w:t>
      </w:r>
      <w:r w:rsidRPr="00AE54CA">
        <w:rPr>
          <w:rFonts w:ascii="Helvetica" w:hAnsi="Helvetica" w:cs="Helvetica"/>
          <w:sz w:val="20"/>
        </w:rPr>
        <w:t>[</w:t>
      </w:r>
      <w:r w:rsidRPr="00AE54CA">
        <w:rPr>
          <w:rFonts w:ascii="Helvetica" w:hAnsi="Helvetica" w:cs="Helvetica"/>
          <w:color w:val="FF0000"/>
          <w:sz w:val="20"/>
        </w:rPr>
        <w:t>Insert Covered Entity Name</w:t>
      </w:r>
      <w:r w:rsidRPr="00AE54CA">
        <w:rPr>
          <w:rFonts w:ascii="Helvetica" w:hAnsi="Helvetica" w:cs="Helvetica"/>
          <w:sz w:val="20"/>
        </w:rPr>
        <w:t>]</w:t>
      </w:r>
      <w:r>
        <w:rPr>
          <w:rFonts w:ascii="Helvetica" w:hAnsi="Helvetica" w:cs="Helvetica"/>
          <w:sz w:val="20"/>
        </w:rPr>
        <w:t xml:space="preserve"> policies and procedures to </w:t>
      </w:r>
      <w:r w:rsidRPr="00881957">
        <w:rPr>
          <w:rFonts w:ascii="Helvetica" w:hAnsi="Helvetica" w:cs="Helvetica"/>
          <w:sz w:val="20"/>
        </w:rPr>
        <w:t>[</w:t>
      </w:r>
      <w:r w:rsidRPr="00881957">
        <w:rPr>
          <w:rFonts w:ascii="Helvetica" w:hAnsi="Helvetica" w:cs="Helvetica"/>
          <w:color w:val="FF0000"/>
          <w:sz w:val="20"/>
        </w:rPr>
        <w:t xml:space="preserve">HIPAA </w:t>
      </w:r>
      <w:r>
        <w:rPr>
          <w:rFonts w:ascii="Helvetica" w:hAnsi="Helvetica" w:cs="Helvetica"/>
          <w:color w:val="FF0000"/>
          <w:sz w:val="20"/>
        </w:rPr>
        <w:t>Security</w:t>
      </w:r>
      <w:r w:rsidRPr="00881957">
        <w:rPr>
          <w:rFonts w:ascii="Helvetica" w:hAnsi="Helvetica" w:cs="Helvetica"/>
          <w:color w:val="FF0000"/>
          <w:sz w:val="20"/>
        </w:rPr>
        <w:t xml:space="preserve"> Officer or Office Manager</w:t>
      </w:r>
      <w:r>
        <w:rPr>
          <w:rFonts w:ascii="Helvetica" w:hAnsi="Helvetica" w:cs="Helvetica"/>
          <w:sz w:val="20"/>
        </w:rPr>
        <w:t xml:space="preserve">]. </w:t>
      </w:r>
    </w:p>
    <w:p w14:paraId="1A8478C1" w14:textId="5366BD86" w:rsidR="00460D34" w:rsidRPr="00460D34" w:rsidRDefault="00460D34" w:rsidP="00460D34">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Conduct investigations of information security violations and computer crime. Work with management and external law enforcement to resolve these instances.</w:t>
      </w:r>
    </w:p>
    <w:p w14:paraId="67193B7C" w14:textId="77777777" w:rsidR="00DC665F" w:rsidRPr="00DC665F" w:rsidRDefault="00460D34" w:rsidP="00DC665F">
      <w:pPr>
        <w:pStyle w:val="ListParagraph"/>
        <w:numPr>
          <w:ilvl w:val="2"/>
          <w:numId w:val="1"/>
        </w:numPr>
        <w:rPr>
          <w:rFonts w:ascii="Helvetica" w:hAnsi="Helvetica" w:cs="Helvetica"/>
          <w:b/>
          <w:sz w:val="20"/>
          <w:szCs w:val="20"/>
        </w:rPr>
      </w:pPr>
      <w:r>
        <w:rPr>
          <w:rFonts w:ascii="Helvetica" w:eastAsia="Times New Roman" w:hAnsi="Helvetica" w:cs="Helvetica"/>
          <w:sz w:val="20"/>
          <w:szCs w:val="20"/>
        </w:rPr>
        <w:t>Document all complaints and investigations into security violations [</w:t>
      </w:r>
      <w:r w:rsidRPr="00380EA4">
        <w:rPr>
          <w:rFonts w:ascii="Helvetica" w:hAnsi="Helvetica" w:cs="Helvetica"/>
          <w:sz w:val="20"/>
        </w:rPr>
        <w:t>§</w:t>
      </w:r>
      <w:r>
        <w:rPr>
          <w:rFonts w:ascii="Helvetica" w:eastAsia="Times New Roman" w:hAnsi="Helvetica" w:cs="Helvetica"/>
          <w:sz w:val="20"/>
          <w:szCs w:val="20"/>
        </w:rPr>
        <w:t>164.530(d</w:t>
      </w:r>
      <w:proofErr w:type="gramStart"/>
      <w:r>
        <w:rPr>
          <w:rFonts w:ascii="Helvetica" w:eastAsia="Times New Roman" w:hAnsi="Helvetica" w:cs="Helvetica"/>
          <w:sz w:val="20"/>
          <w:szCs w:val="20"/>
        </w:rPr>
        <w:t>)(</w:t>
      </w:r>
      <w:proofErr w:type="gramEnd"/>
      <w:r>
        <w:rPr>
          <w:rFonts w:ascii="Helvetica" w:eastAsia="Times New Roman" w:hAnsi="Helvetica" w:cs="Helvetica"/>
          <w:sz w:val="20"/>
          <w:szCs w:val="20"/>
        </w:rPr>
        <w:t>2)].</w:t>
      </w:r>
      <w:r w:rsidR="00DC665F" w:rsidRPr="00DC665F">
        <w:rPr>
          <w:rFonts w:ascii="Helvetica" w:eastAsia="Times New Roman" w:hAnsi="Helvetica" w:cs="Helvetica"/>
          <w:sz w:val="20"/>
          <w:szCs w:val="20"/>
        </w:rPr>
        <w:t xml:space="preserve"> </w:t>
      </w:r>
    </w:p>
    <w:p w14:paraId="4E0BE6CD" w14:textId="77777777" w:rsidR="00460D34" w:rsidRPr="00DC665F" w:rsidRDefault="00DC665F" w:rsidP="00DC665F">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 xml:space="preserve">Ensure compliance with security practices and consistent application of sanctions for failure to comply with security policies for all </w:t>
      </w:r>
      <w:r>
        <w:rPr>
          <w:rFonts w:ascii="Helvetica" w:eastAsia="Times New Roman" w:hAnsi="Helvetica" w:cs="Helvetica"/>
          <w:sz w:val="20"/>
          <w:szCs w:val="20"/>
        </w:rPr>
        <w:t>of</w:t>
      </w:r>
      <w:r w:rsidRPr="00881957">
        <w:rPr>
          <w:rFonts w:ascii="Helvetica" w:eastAsia="Times New Roman" w:hAnsi="Helvetica" w:cs="Helvetica"/>
          <w:sz w:val="20"/>
          <w:szCs w:val="20"/>
        </w:rPr>
        <w:t xml:space="preserve"> the </w:t>
      </w:r>
      <w:r w:rsidR="005D10AD" w:rsidRPr="00AE54CA">
        <w:rPr>
          <w:rFonts w:ascii="Helvetica" w:hAnsi="Helvetica" w:cs="Helvetica"/>
          <w:sz w:val="20"/>
        </w:rPr>
        <w:t>[</w:t>
      </w:r>
      <w:r w:rsidR="005D10AD" w:rsidRPr="00AE54CA">
        <w:rPr>
          <w:rFonts w:ascii="Helvetica" w:hAnsi="Helvetica" w:cs="Helvetica"/>
          <w:color w:val="FF0000"/>
          <w:sz w:val="20"/>
        </w:rPr>
        <w:t>Insert Covered Entity Name</w:t>
      </w:r>
      <w:r w:rsidR="005D10AD" w:rsidRPr="00AE54CA">
        <w:rPr>
          <w:rFonts w:ascii="Helvetica" w:hAnsi="Helvetica" w:cs="Helvetica"/>
          <w:sz w:val="20"/>
        </w:rPr>
        <w:t>]</w:t>
      </w:r>
      <w:r w:rsidRPr="00881957">
        <w:rPr>
          <w:rFonts w:ascii="Helvetica" w:eastAsia="Times New Roman" w:hAnsi="Helvetica" w:cs="Helvetica"/>
          <w:sz w:val="20"/>
          <w:szCs w:val="20"/>
        </w:rPr>
        <w:t xml:space="preserve"> </w:t>
      </w:r>
      <w:r>
        <w:rPr>
          <w:rFonts w:ascii="Helvetica" w:eastAsia="Times New Roman" w:hAnsi="Helvetica" w:cs="Helvetica"/>
          <w:sz w:val="20"/>
          <w:szCs w:val="20"/>
        </w:rPr>
        <w:lastRenderedPageBreak/>
        <w:t xml:space="preserve">employees </w:t>
      </w:r>
      <w:r w:rsidRPr="00881957">
        <w:rPr>
          <w:rFonts w:ascii="Helvetica" w:eastAsia="Times New Roman" w:hAnsi="Helvetica" w:cs="Helvetica"/>
          <w:sz w:val="20"/>
          <w:szCs w:val="20"/>
        </w:rPr>
        <w:t xml:space="preserve">and for all business associates, in cooperation with Human Resources, the </w:t>
      </w:r>
      <w:r>
        <w:rPr>
          <w:rFonts w:ascii="Helvetica" w:eastAsia="Times New Roman" w:hAnsi="Helvetica" w:cs="Helvetica"/>
          <w:sz w:val="20"/>
          <w:szCs w:val="20"/>
        </w:rPr>
        <w:t>Privacy O</w:t>
      </w:r>
      <w:r w:rsidRPr="00881957">
        <w:rPr>
          <w:rFonts w:ascii="Helvetica" w:eastAsia="Times New Roman" w:hAnsi="Helvetica" w:cs="Helvetica"/>
          <w:sz w:val="20"/>
          <w:szCs w:val="20"/>
        </w:rPr>
        <w:t>fficer, administration, and legal counsel as applicable.</w:t>
      </w:r>
    </w:p>
    <w:p w14:paraId="39A22FBF" w14:textId="33AF8332" w:rsidR="00DC665F" w:rsidRPr="00DC665F" w:rsidRDefault="00A645D3" w:rsidP="00DC665F">
      <w:pPr>
        <w:pStyle w:val="ListParagraph"/>
        <w:numPr>
          <w:ilvl w:val="2"/>
          <w:numId w:val="1"/>
        </w:numPr>
        <w:rPr>
          <w:rFonts w:ascii="Helvetica" w:hAnsi="Helvetica" w:cs="Helvetica"/>
          <w:b/>
          <w:sz w:val="20"/>
          <w:szCs w:val="20"/>
        </w:rPr>
      </w:pPr>
      <w:r>
        <w:rPr>
          <w:rFonts w:ascii="Helvetica" w:eastAsia="Times New Roman" w:hAnsi="Helvetica" w:cs="Helvetica"/>
          <w:sz w:val="20"/>
          <w:szCs w:val="20"/>
        </w:rPr>
        <w:t>Document a</w:t>
      </w:r>
      <w:r w:rsidR="00DC665F">
        <w:rPr>
          <w:rFonts w:ascii="Helvetica" w:eastAsia="Times New Roman" w:hAnsi="Helvetica" w:cs="Helvetica"/>
          <w:sz w:val="20"/>
          <w:szCs w:val="20"/>
        </w:rPr>
        <w:t>ctions taken against employees who failed to comply with the policies and procedures [</w:t>
      </w:r>
      <w:r w:rsidR="00DC665F" w:rsidRPr="00380EA4">
        <w:rPr>
          <w:rFonts w:ascii="Helvetica" w:hAnsi="Helvetica" w:cs="Helvetica"/>
          <w:sz w:val="20"/>
        </w:rPr>
        <w:t>§</w:t>
      </w:r>
      <w:r w:rsidR="00DC665F">
        <w:rPr>
          <w:rFonts w:ascii="Helvetica" w:eastAsia="Times New Roman" w:hAnsi="Helvetica" w:cs="Helvetica"/>
          <w:sz w:val="20"/>
          <w:szCs w:val="20"/>
        </w:rPr>
        <w:t>164.530(e</w:t>
      </w:r>
      <w:proofErr w:type="gramStart"/>
      <w:r w:rsidR="00DC665F">
        <w:rPr>
          <w:rFonts w:ascii="Helvetica" w:eastAsia="Times New Roman" w:hAnsi="Helvetica" w:cs="Helvetica"/>
          <w:sz w:val="20"/>
          <w:szCs w:val="20"/>
        </w:rPr>
        <w:t>)(</w:t>
      </w:r>
      <w:proofErr w:type="gramEnd"/>
      <w:r w:rsidR="00DC665F">
        <w:rPr>
          <w:rFonts w:ascii="Helvetica" w:eastAsia="Times New Roman" w:hAnsi="Helvetica" w:cs="Helvetica"/>
          <w:sz w:val="20"/>
          <w:szCs w:val="20"/>
        </w:rPr>
        <w:t>2)].</w:t>
      </w:r>
    </w:p>
    <w:p w14:paraId="1E0E9418" w14:textId="77777777" w:rsidR="00DC665F" w:rsidRPr="00DC665F" w:rsidRDefault="00DC665F" w:rsidP="00DC665F">
      <w:pPr>
        <w:pStyle w:val="ListParagraph"/>
        <w:numPr>
          <w:ilvl w:val="2"/>
          <w:numId w:val="1"/>
        </w:numPr>
        <w:rPr>
          <w:rFonts w:ascii="Helvetica" w:hAnsi="Helvetica" w:cs="Helvetica"/>
          <w:b/>
          <w:sz w:val="20"/>
          <w:szCs w:val="20"/>
        </w:rPr>
      </w:pPr>
      <w:r>
        <w:rPr>
          <w:rFonts w:ascii="Helvetica" w:eastAsia="Times New Roman" w:hAnsi="Helvetica" w:cs="Helvetica"/>
          <w:sz w:val="20"/>
          <w:szCs w:val="20"/>
        </w:rPr>
        <w:t xml:space="preserve">Mitigate, to the extent practicable, any harmful effect that is known to the </w:t>
      </w:r>
      <w:r w:rsidRPr="00AE54CA">
        <w:rPr>
          <w:rFonts w:ascii="Helvetica" w:hAnsi="Helvetica" w:cs="Helvetica"/>
          <w:sz w:val="20"/>
        </w:rPr>
        <w:t>[</w:t>
      </w:r>
      <w:r w:rsidRPr="00AE54CA">
        <w:rPr>
          <w:rFonts w:ascii="Helvetica" w:hAnsi="Helvetica" w:cs="Helvetica"/>
          <w:color w:val="FF0000"/>
          <w:sz w:val="20"/>
        </w:rPr>
        <w:t>Insert Covered Entity Name</w:t>
      </w:r>
      <w:r w:rsidRPr="00AE54CA">
        <w:rPr>
          <w:rFonts w:ascii="Helvetica" w:hAnsi="Helvetica" w:cs="Helvetica"/>
          <w:sz w:val="20"/>
        </w:rPr>
        <w:t>]</w:t>
      </w:r>
      <w:r>
        <w:rPr>
          <w:rFonts w:ascii="Helvetica" w:hAnsi="Helvetica" w:cs="Helvetica"/>
          <w:sz w:val="20"/>
        </w:rPr>
        <w:t xml:space="preserve"> of a security violation</w:t>
      </w:r>
      <w:r w:rsidR="008A1E82">
        <w:rPr>
          <w:rFonts w:ascii="Helvetica" w:hAnsi="Helvetica" w:cs="Helvetica"/>
          <w:sz w:val="20"/>
        </w:rPr>
        <w:t xml:space="preserve"> </w:t>
      </w:r>
      <w:r w:rsidR="008A1E82">
        <w:rPr>
          <w:rFonts w:ascii="Helvetica" w:eastAsia="Times New Roman" w:hAnsi="Helvetica" w:cs="Helvetica"/>
          <w:sz w:val="20"/>
          <w:szCs w:val="20"/>
        </w:rPr>
        <w:t>[</w:t>
      </w:r>
      <w:r w:rsidR="008A1E82" w:rsidRPr="00380EA4">
        <w:rPr>
          <w:rFonts w:ascii="Helvetica" w:hAnsi="Helvetica" w:cs="Helvetica"/>
          <w:sz w:val="20"/>
        </w:rPr>
        <w:t>§</w:t>
      </w:r>
      <w:r w:rsidR="008A1E82">
        <w:rPr>
          <w:rFonts w:ascii="Helvetica" w:eastAsia="Times New Roman" w:hAnsi="Helvetica" w:cs="Helvetica"/>
          <w:sz w:val="20"/>
          <w:szCs w:val="20"/>
        </w:rPr>
        <w:t>164.530(f)].</w:t>
      </w:r>
    </w:p>
    <w:p w14:paraId="3054312A" w14:textId="77777777" w:rsidR="00881957" w:rsidRPr="00881957"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Serve as information security consultant to the organization for all departments and appropriate entities.</w:t>
      </w:r>
    </w:p>
    <w:p w14:paraId="28EEE6EF" w14:textId="77777777" w:rsidR="00881957" w:rsidRPr="00881957" w:rsidRDefault="00D36245" w:rsidP="00881957">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Cooperate with the Office of Civil Rights, other legal entities, and organization officers in any compliance reviews or investigations.</w:t>
      </w:r>
    </w:p>
    <w:p w14:paraId="701E2E05" w14:textId="77777777" w:rsidR="008A1E82" w:rsidRPr="008A1E82" w:rsidRDefault="00D36245" w:rsidP="008A1E82">
      <w:pPr>
        <w:pStyle w:val="ListParagraph"/>
        <w:numPr>
          <w:ilvl w:val="2"/>
          <w:numId w:val="1"/>
        </w:numPr>
        <w:rPr>
          <w:rFonts w:ascii="Helvetica" w:hAnsi="Helvetica" w:cs="Helvetica"/>
          <w:b/>
          <w:sz w:val="20"/>
          <w:szCs w:val="20"/>
        </w:rPr>
      </w:pPr>
      <w:r w:rsidRPr="00881957">
        <w:rPr>
          <w:rFonts w:ascii="Helvetica" w:eastAsia="Times New Roman" w:hAnsi="Helvetica" w:cs="Helvetica"/>
          <w:sz w:val="20"/>
          <w:szCs w:val="20"/>
        </w:rPr>
        <w:t xml:space="preserve">Determine positions and personnel necessary to accomplish information security goals. </w:t>
      </w:r>
    </w:p>
    <w:p w14:paraId="50D875CB" w14:textId="77777777" w:rsidR="005D6635" w:rsidRPr="005D6635" w:rsidRDefault="008A1E82" w:rsidP="005D6635">
      <w:pPr>
        <w:pStyle w:val="ListParagraph"/>
        <w:numPr>
          <w:ilvl w:val="2"/>
          <w:numId w:val="1"/>
        </w:numPr>
        <w:rPr>
          <w:rFonts w:ascii="Helvetica" w:hAnsi="Helvetica" w:cs="Helvetica"/>
          <w:b/>
          <w:sz w:val="20"/>
          <w:szCs w:val="20"/>
        </w:rPr>
      </w:pPr>
      <w:r>
        <w:rPr>
          <w:rFonts w:ascii="Helvetica" w:eastAsia="Times New Roman" w:hAnsi="Helvetica" w:cs="Helvetica"/>
          <w:sz w:val="20"/>
          <w:szCs w:val="20"/>
        </w:rPr>
        <w:t>Grant and remove access to ePHI systems, as necessary.</w:t>
      </w:r>
    </w:p>
    <w:p w14:paraId="1B2BCFE1" w14:textId="77777777" w:rsidR="008A1E82" w:rsidRPr="005D6635" w:rsidRDefault="008A1E82" w:rsidP="005D6635">
      <w:pPr>
        <w:pStyle w:val="ListParagraph"/>
        <w:numPr>
          <w:ilvl w:val="3"/>
          <w:numId w:val="1"/>
        </w:numPr>
        <w:rPr>
          <w:rFonts w:ascii="Helvetica" w:hAnsi="Helvetica" w:cs="Helvetica"/>
          <w:b/>
          <w:sz w:val="20"/>
          <w:szCs w:val="20"/>
        </w:rPr>
      </w:pPr>
      <w:r w:rsidRPr="005D6635">
        <w:rPr>
          <w:rFonts w:ascii="Helvetica" w:hAnsi="Helvetica" w:cs="Helvetica"/>
          <w:sz w:val="20"/>
          <w:szCs w:val="20"/>
        </w:rPr>
        <w:t>Ensure that only employees who require access to ePHI are granted access.</w:t>
      </w:r>
    </w:p>
    <w:p w14:paraId="7AD2AA20" w14:textId="77777777" w:rsidR="008A1E82" w:rsidRPr="005D6635" w:rsidRDefault="008A1E82" w:rsidP="008A1E82">
      <w:pPr>
        <w:pStyle w:val="ListParagraph"/>
        <w:numPr>
          <w:ilvl w:val="3"/>
          <w:numId w:val="1"/>
        </w:numPr>
        <w:rPr>
          <w:rFonts w:ascii="Helvetica" w:hAnsi="Helvetica" w:cs="Helvetica"/>
          <w:b/>
          <w:sz w:val="20"/>
          <w:szCs w:val="20"/>
        </w:rPr>
      </w:pPr>
      <w:r w:rsidRPr="005D6635">
        <w:rPr>
          <w:rFonts w:ascii="Helvetica" w:hAnsi="Helvetica" w:cs="Helvetica"/>
          <w:sz w:val="20"/>
          <w:szCs w:val="20"/>
        </w:rPr>
        <w:t>Screen emp</w:t>
      </w:r>
      <w:r w:rsidR="005D6635" w:rsidRPr="005D6635">
        <w:rPr>
          <w:rFonts w:ascii="Helvetica" w:hAnsi="Helvetica" w:cs="Helvetica"/>
          <w:sz w:val="20"/>
          <w:szCs w:val="20"/>
        </w:rPr>
        <w:t>loyees prior to granting access.</w:t>
      </w:r>
    </w:p>
    <w:p w14:paraId="7ED58116" w14:textId="77777777" w:rsidR="005D6635" w:rsidRPr="005D6635" w:rsidRDefault="005D6635" w:rsidP="005D6635">
      <w:pPr>
        <w:pStyle w:val="ListParagraph"/>
        <w:numPr>
          <w:ilvl w:val="3"/>
          <w:numId w:val="1"/>
        </w:numPr>
        <w:rPr>
          <w:rFonts w:ascii="Helvetica" w:hAnsi="Helvetica" w:cs="Helvetica"/>
          <w:b/>
          <w:sz w:val="20"/>
          <w:szCs w:val="20"/>
        </w:rPr>
      </w:pPr>
      <w:r w:rsidRPr="005D6635">
        <w:rPr>
          <w:rFonts w:ascii="Helvetica" w:hAnsi="Helvetica" w:cs="Helvetica"/>
          <w:sz w:val="20"/>
          <w:szCs w:val="20"/>
        </w:rPr>
        <w:t>Before granting access in any of the various systems or applications that contain ePHI, employees shall be trained to include:</w:t>
      </w:r>
    </w:p>
    <w:p w14:paraId="5FC625BF" w14:textId="77777777" w:rsidR="005D6635" w:rsidRPr="005D6635" w:rsidRDefault="005D6635" w:rsidP="005D6635">
      <w:pPr>
        <w:pStyle w:val="ListParagraph"/>
        <w:numPr>
          <w:ilvl w:val="4"/>
          <w:numId w:val="1"/>
        </w:numPr>
        <w:rPr>
          <w:rFonts w:ascii="Helvetica" w:hAnsi="Helvetica" w:cs="Helvetica"/>
          <w:b/>
          <w:sz w:val="20"/>
          <w:szCs w:val="20"/>
        </w:rPr>
      </w:pPr>
      <w:r w:rsidRPr="005D6635">
        <w:rPr>
          <w:rFonts w:ascii="Helvetica" w:hAnsi="Helvetica" w:cs="Helvetica"/>
          <w:sz w:val="20"/>
          <w:szCs w:val="20"/>
        </w:rPr>
        <w:t>Proper uses and disclosures of the EPHI stored in the systems or application.</w:t>
      </w:r>
    </w:p>
    <w:p w14:paraId="4FA2FADC" w14:textId="77777777" w:rsidR="005D6635" w:rsidRPr="005D6635" w:rsidRDefault="005D6635" w:rsidP="005D6635">
      <w:pPr>
        <w:pStyle w:val="ListParagraph"/>
        <w:numPr>
          <w:ilvl w:val="4"/>
          <w:numId w:val="1"/>
        </w:numPr>
        <w:rPr>
          <w:rFonts w:ascii="Helvetica" w:hAnsi="Helvetica" w:cs="Helvetica"/>
          <w:b/>
          <w:sz w:val="20"/>
          <w:szCs w:val="20"/>
        </w:rPr>
      </w:pPr>
      <w:r w:rsidRPr="005D6635">
        <w:rPr>
          <w:rFonts w:ascii="Helvetica" w:hAnsi="Helvetica" w:cs="Helvetica"/>
          <w:sz w:val="20"/>
          <w:szCs w:val="20"/>
        </w:rPr>
        <w:t xml:space="preserve">How to properly log on and log off the systems or application. </w:t>
      </w:r>
    </w:p>
    <w:p w14:paraId="3A7EA808" w14:textId="77777777" w:rsidR="005D6635" w:rsidRPr="005D6635" w:rsidRDefault="005D6635" w:rsidP="005D6635">
      <w:pPr>
        <w:pStyle w:val="ListParagraph"/>
        <w:numPr>
          <w:ilvl w:val="4"/>
          <w:numId w:val="1"/>
        </w:numPr>
        <w:rPr>
          <w:rFonts w:ascii="Helvetica" w:hAnsi="Helvetica" w:cs="Helvetica"/>
          <w:b/>
          <w:sz w:val="20"/>
          <w:szCs w:val="20"/>
        </w:rPr>
      </w:pPr>
      <w:r w:rsidRPr="005D6635">
        <w:rPr>
          <w:rFonts w:ascii="Helvetica" w:hAnsi="Helvetica" w:cs="Helvetica"/>
          <w:sz w:val="20"/>
          <w:szCs w:val="20"/>
        </w:rPr>
        <w:t>Protocols for correcting user errors.</w:t>
      </w:r>
    </w:p>
    <w:p w14:paraId="28011A24" w14:textId="77777777" w:rsidR="005D6635" w:rsidRPr="005D6635" w:rsidRDefault="005D6635" w:rsidP="005D6635">
      <w:pPr>
        <w:pStyle w:val="ListParagraph"/>
        <w:numPr>
          <w:ilvl w:val="4"/>
          <w:numId w:val="1"/>
        </w:numPr>
        <w:rPr>
          <w:rFonts w:ascii="Helvetica" w:hAnsi="Helvetica" w:cs="Helvetica"/>
          <w:b/>
          <w:sz w:val="20"/>
          <w:szCs w:val="20"/>
        </w:rPr>
      </w:pPr>
      <w:r w:rsidRPr="005D6635">
        <w:rPr>
          <w:rFonts w:ascii="Helvetica" w:hAnsi="Helvetica" w:cs="Helvetica"/>
          <w:sz w:val="20"/>
          <w:szCs w:val="20"/>
        </w:rPr>
        <w:t>Instructions on contacting a designated person or help desk when ePHI may have been altered or destroyed in error.</w:t>
      </w:r>
    </w:p>
    <w:p w14:paraId="4D54ABBF" w14:textId="77777777" w:rsidR="005D6635" w:rsidRPr="005D6635" w:rsidRDefault="005D6635" w:rsidP="005D6635">
      <w:pPr>
        <w:pStyle w:val="ListParagraph"/>
        <w:numPr>
          <w:ilvl w:val="4"/>
          <w:numId w:val="1"/>
        </w:numPr>
        <w:rPr>
          <w:rFonts w:ascii="Helvetica" w:hAnsi="Helvetica" w:cs="Helvetica"/>
          <w:b/>
          <w:sz w:val="20"/>
          <w:szCs w:val="20"/>
        </w:rPr>
      </w:pPr>
      <w:r w:rsidRPr="005D6635">
        <w:rPr>
          <w:rFonts w:ascii="Helvetica" w:hAnsi="Helvetica" w:cs="Helvetica"/>
          <w:sz w:val="20"/>
          <w:szCs w:val="20"/>
        </w:rPr>
        <w:t>Reporting a potential or actual security breach</w:t>
      </w:r>
      <w:r w:rsidR="005D10AD">
        <w:rPr>
          <w:rFonts w:ascii="Helvetica" w:hAnsi="Helvetica" w:cs="Helvetica"/>
          <w:sz w:val="20"/>
          <w:szCs w:val="20"/>
        </w:rPr>
        <w:t>.</w:t>
      </w:r>
    </w:p>
    <w:p w14:paraId="444DA1F7" w14:textId="5FB0F48F" w:rsidR="00420F44" w:rsidRPr="00420F44" w:rsidRDefault="008A1E82" w:rsidP="005D6635">
      <w:pPr>
        <w:pStyle w:val="ListParagraph"/>
        <w:numPr>
          <w:ilvl w:val="3"/>
          <w:numId w:val="1"/>
        </w:numPr>
        <w:rPr>
          <w:rFonts w:ascii="Helvetica" w:hAnsi="Helvetica" w:cs="Helvetica"/>
          <w:b/>
          <w:sz w:val="20"/>
          <w:szCs w:val="20"/>
        </w:rPr>
      </w:pPr>
      <w:r w:rsidRPr="005D6635">
        <w:rPr>
          <w:rFonts w:ascii="Helvetica" w:hAnsi="Helvetica" w:cs="Helvetica"/>
          <w:sz w:val="20"/>
          <w:szCs w:val="20"/>
        </w:rPr>
        <w:t>Require employees being issued a User ID or log</w:t>
      </w:r>
      <w:r w:rsidR="002B36FB">
        <w:rPr>
          <w:rFonts w:ascii="Helvetica" w:hAnsi="Helvetica" w:cs="Helvetica"/>
          <w:sz w:val="20"/>
          <w:szCs w:val="20"/>
        </w:rPr>
        <w:t>o</w:t>
      </w:r>
      <w:r w:rsidRPr="005D6635">
        <w:rPr>
          <w:rFonts w:ascii="Helvetica" w:hAnsi="Helvetica" w:cs="Helvetica"/>
          <w:sz w:val="20"/>
          <w:szCs w:val="20"/>
        </w:rPr>
        <w:t xml:space="preserve">n account </w:t>
      </w:r>
      <w:r w:rsidR="00D80D78">
        <w:rPr>
          <w:rFonts w:ascii="Helvetica" w:hAnsi="Helvetica" w:cs="Helvetica"/>
          <w:sz w:val="20"/>
          <w:szCs w:val="20"/>
        </w:rPr>
        <w:t>for</w:t>
      </w:r>
      <w:r w:rsidRPr="005D6635">
        <w:rPr>
          <w:rFonts w:ascii="Helvetica" w:hAnsi="Helvetica" w:cs="Helvetica"/>
          <w:sz w:val="20"/>
          <w:szCs w:val="20"/>
        </w:rPr>
        <w:t xml:space="preserve"> access</w:t>
      </w:r>
      <w:r w:rsidR="00D80D78">
        <w:rPr>
          <w:rFonts w:ascii="Helvetica" w:hAnsi="Helvetica" w:cs="Helvetica"/>
          <w:sz w:val="20"/>
          <w:szCs w:val="20"/>
        </w:rPr>
        <w:t>ing</w:t>
      </w:r>
      <w:r w:rsidRPr="005D6635">
        <w:rPr>
          <w:rFonts w:ascii="Helvetica" w:hAnsi="Helvetica" w:cs="Helvetica"/>
          <w:sz w:val="20"/>
          <w:szCs w:val="20"/>
        </w:rPr>
        <w:t xml:space="preserve"> any ePHI to sign the Acknowledgement of Infor</w:t>
      </w:r>
      <w:r w:rsidR="00420F44">
        <w:rPr>
          <w:rFonts w:ascii="Helvetica" w:hAnsi="Helvetica" w:cs="Helvetica"/>
          <w:sz w:val="20"/>
          <w:szCs w:val="20"/>
        </w:rPr>
        <w:t xml:space="preserve">mation Security Responsibility </w:t>
      </w:r>
      <w:r w:rsidRPr="005D6635">
        <w:rPr>
          <w:rFonts w:ascii="Helvetica" w:hAnsi="Helvetica" w:cs="Helvetica"/>
          <w:sz w:val="20"/>
          <w:szCs w:val="20"/>
        </w:rPr>
        <w:t>before access is granted to the network or any</w:t>
      </w:r>
      <w:r w:rsidR="005D6635" w:rsidRPr="005D6635">
        <w:rPr>
          <w:rFonts w:ascii="Helvetica" w:hAnsi="Helvetica" w:cs="Helvetica"/>
          <w:sz w:val="20"/>
          <w:szCs w:val="20"/>
        </w:rPr>
        <w:t xml:space="preserve"> application that contains e</w:t>
      </w:r>
      <w:r w:rsidRPr="005D6635">
        <w:rPr>
          <w:rFonts w:ascii="Helvetica" w:hAnsi="Helvetica" w:cs="Helvetica"/>
          <w:sz w:val="20"/>
          <w:szCs w:val="20"/>
        </w:rPr>
        <w:t>PHI</w:t>
      </w:r>
      <w:r w:rsidR="00420F44">
        <w:rPr>
          <w:rFonts w:ascii="Helvetica" w:hAnsi="Helvetica" w:cs="Helvetica"/>
          <w:sz w:val="20"/>
          <w:szCs w:val="20"/>
        </w:rPr>
        <w:t>.</w:t>
      </w:r>
    </w:p>
    <w:p w14:paraId="714B69ED" w14:textId="77777777" w:rsidR="00420F44" w:rsidRPr="00420F44" w:rsidRDefault="00420F44" w:rsidP="00420F44">
      <w:pPr>
        <w:pStyle w:val="ListParagraph"/>
        <w:numPr>
          <w:ilvl w:val="4"/>
          <w:numId w:val="1"/>
        </w:numPr>
        <w:rPr>
          <w:rFonts w:ascii="Helvetica" w:hAnsi="Helvetica" w:cs="Helvetica"/>
          <w:b/>
          <w:sz w:val="20"/>
          <w:szCs w:val="20"/>
        </w:rPr>
      </w:pPr>
      <w:r w:rsidRPr="00420F44">
        <w:rPr>
          <w:rFonts w:ascii="Helvetica" w:hAnsi="Helvetica" w:cs="Helvetica"/>
          <w:sz w:val="20"/>
          <w:szCs w:val="20"/>
        </w:rPr>
        <w:t xml:space="preserve">All requests regarding User IDs or computer system access for </w:t>
      </w:r>
      <w:r>
        <w:rPr>
          <w:rFonts w:ascii="Helvetica" w:hAnsi="Helvetica" w:cs="Helvetica"/>
          <w:sz w:val="20"/>
          <w:szCs w:val="20"/>
        </w:rPr>
        <w:t>employees</w:t>
      </w:r>
      <w:r w:rsidRPr="00420F44">
        <w:rPr>
          <w:rFonts w:ascii="Helvetica" w:hAnsi="Helvetica" w:cs="Helvetica"/>
          <w:sz w:val="20"/>
          <w:szCs w:val="20"/>
        </w:rPr>
        <w:t xml:space="preserve"> are to be communicated to the appropriate system administrator by completing the required form(s) for covered components. All requests shall be made in writing (</w:t>
      </w:r>
      <w:r w:rsidRPr="00420F44">
        <w:rPr>
          <w:rFonts w:ascii="Helvetica" w:hAnsi="Helvetica" w:cs="Helvetica"/>
          <w:color w:val="FF0000"/>
          <w:sz w:val="20"/>
          <w:szCs w:val="20"/>
        </w:rPr>
        <w:t>which may be in an electronic format</w:t>
      </w:r>
      <w:r w:rsidRPr="00420F44">
        <w:rPr>
          <w:rFonts w:ascii="Helvetica" w:hAnsi="Helvetica" w:cs="Helvetica"/>
          <w:sz w:val="20"/>
          <w:szCs w:val="20"/>
        </w:rPr>
        <w:t>).</w:t>
      </w:r>
    </w:p>
    <w:p w14:paraId="752BAA32" w14:textId="77777777" w:rsidR="00420F44" w:rsidRPr="00420F44" w:rsidRDefault="00420F44" w:rsidP="00420F44">
      <w:pPr>
        <w:pStyle w:val="ListParagraph"/>
        <w:numPr>
          <w:ilvl w:val="3"/>
          <w:numId w:val="1"/>
        </w:numPr>
        <w:rPr>
          <w:rFonts w:ascii="Helvetica" w:hAnsi="Helvetica" w:cs="Helvetica"/>
          <w:b/>
          <w:sz w:val="20"/>
          <w:szCs w:val="20"/>
        </w:rPr>
      </w:pPr>
      <w:r w:rsidRPr="00420F44">
        <w:rPr>
          <w:rFonts w:ascii="Helvetica" w:hAnsi="Helvetica" w:cs="Helvetica"/>
          <w:sz w:val="20"/>
          <w:szCs w:val="20"/>
        </w:rPr>
        <w:t>The [</w:t>
      </w:r>
      <w:r w:rsidRPr="00420F44">
        <w:rPr>
          <w:rFonts w:ascii="Helvetica" w:hAnsi="Helvetica" w:cs="Helvetica"/>
          <w:color w:val="FF0000"/>
          <w:sz w:val="20"/>
          <w:szCs w:val="20"/>
        </w:rPr>
        <w:t>HIPAA Security Officer or Office Manager</w:t>
      </w:r>
      <w:r w:rsidRPr="00420F44">
        <w:rPr>
          <w:rFonts w:ascii="Helvetica" w:hAnsi="Helvetica" w:cs="Helvetica"/>
          <w:sz w:val="20"/>
          <w:szCs w:val="20"/>
        </w:rPr>
        <w:t>]</w:t>
      </w:r>
      <w:r w:rsidR="008A1E82" w:rsidRPr="00420F44">
        <w:rPr>
          <w:rFonts w:ascii="Helvetica" w:hAnsi="Helvetica" w:cs="Helvetica"/>
          <w:sz w:val="20"/>
          <w:szCs w:val="20"/>
        </w:rPr>
        <w:t xml:space="preserve"> has the authority to grant emergency access for </w:t>
      </w:r>
      <w:r w:rsidRPr="00420F44">
        <w:rPr>
          <w:rFonts w:ascii="Helvetica" w:hAnsi="Helvetica" w:cs="Helvetica"/>
          <w:sz w:val="20"/>
          <w:szCs w:val="20"/>
        </w:rPr>
        <w:t>employees</w:t>
      </w:r>
      <w:r w:rsidR="008A1E82" w:rsidRPr="00420F44">
        <w:rPr>
          <w:rFonts w:ascii="Helvetica" w:hAnsi="Helvetica" w:cs="Helvetica"/>
          <w:sz w:val="20"/>
          <w:szCs w:val="20"/>
        </w:rPr>
        <w:t xml:space="preserve"> who have not completed the normal HIPAA access requirements if:</w:t>
      </w:r>
    </w:p>
    <w:p w14:paraId="272D3F2B" w14:textId="77777777" w:rsidR="00420F44" w:rsidRPr="00420F44" w:rsidRDefault="008A1E82" w:rsidP="00420F44">
      <w:pPr>
        <w:pStyle w:val="ListParagraph"/>
        <w:numPr>
          <w:ilvl w:val="4"/>
          <w:numId w:val="1"/>
        </w:numPr>
        <w:rPr>
          <w:rFonts w:ascii="Helvetica" w:hAnsi="Helvetica" w:cs="Helvetica"/>
          <w:b/>
          <w:sz w:val="20"/>
          <w:szCs w:val="20"/>
        </w:rPr>
      </w:pPr>
      <w:r w:rsidRPr="00420F44">
        <w:rPr>
          <w:rFonts w:ascii="Helvetica" w:hAnsi="Helvetica" w:cs="Helvetica"/>
          <w:sz w:val="20"/>
          <w:szCs w:val="20"/>
        </w:rPr>
        <w:t>The facility declares an emergency or is responding to a natural disaster that makes the management of client information security secondary to immediate personnel safety activities</w:t>
      </w:r>
      <w:r w:rsidR="00710D5C">
        <w:rPr>
          <w:rFonts w:ascii="Helvetica" w:hAnsi="Helvetica" w:cs="Helvetica"/>
          <w:sz w:val="20"/>
          <w:szCs w:val="20"/>
        </w:rPr>
        <w:t>.</w:t>
      </w:r>
    </w:p>
    <w:p w14:paraId="0DDD29F8" w14:textId="77777777" w:rsidR="00420F44" w:rsidRPr="00420F44" w:rsidRDefault="008A1E82" w:rsidP="00420F44">
      <w:pPr>
        <w:pStyle w:val="ListParagraph"/>
        <w:numPr>
          <w:ilvl w:val="4"/>
          <w:numId w:val="1"/>
        </w:numPr>
        <w:rPr>
          <w:rFonts w:ascii="Helvetica" w:hAnsi="Helvetica" w:cs="Helvetica"/>
          <w:b/>
          <w:sz w:val="20"/>
          <w:szCs w:val="20"/>
        </w:rPr>
      </w:pPr>
      <w:r w:rsidRPr="00420F44">
        <w:rPr>
          <w:rFonts w:ascii="Helvetica" w:hAnsi="Helvetica" w:cs="Helvetica"/>
          <w:sz w:val="20"/>
          <w:szCs w:val="20"/>
        </w:rPr>
        <w:t xml:space="preserve">Management determines that granting immediate access is in the best interest of the client. </w:t>
      </w:r>
    </w:p>
    <w:p w14:paraId="789FBE4C" w14:textId="77777777" w:rsidR="00420F44" w:rsidRPr="00420F44" w:rsidRDefault="008A1E82" w:rsidP="00420F44">
      <w:pPr>
        <w:pStyle w:val="ListParagraph"/>
        <w:numPr>
          <w:ilvl w:val="3"/>
          <w:numId w:val="1"/>
        </w:numPr>
        <w:rPr>
          <w:rFonts w:ascii="Helvetica" w:hAnsi="Helvetica" w:cs="Helvetica"/>
          <w:b/>
          <w:sz w:val="20"/>
          <w:szCs w:val="20"/>
        </w:rPr>
      </w:pPr>
      <w:r w:rsidRPr="00420F44">
        <w:rPr>
          <w:rFonts w:ascii="Helvetica" w:hAnsi="Helvetica" w:cs="Helvetica"/>
          <w:sz w:val="20"/>
          <w:szCs w:val="20"/>
        </w:rPr>
        <w:t xml:space="preserve">If </w:t>
      </w:r>
      <w:r w:rsidR="005D10AD" w:rsidRPr="00420F44">
        <w:rPr>
          <w:rFonts w:ascii="Helvetica" w:hAnsi="Helvetica" w:cs="Helvetica"/>
          <w:sz w:val="20"/>
          <w:szCs w:val="20"/>
        </w:rPr>
        <w:t>[</w:t>
      </w:r>
      <w:r w:rsidR="005D10AD" w:rsidRPr="00420F44">
        <w:rPr>
          <w:rFonts w:ascii="Helvetica" w:hAnsi="Helvetica" w:cs="Helvetica"/>
          <w:color w:val="FF0000"/>
          <w:sz w:val="20"/>
          <w:szCs w:val="20"/>
        </w:rPr>
        <w:t>HIPAA Security Officer or Office Manager</w:t>
      </w:r>
      <w:r w:rsidR="005D10AD" w:rsidRPr="00420F44">
        <w:rPr>
          <w:rFonts w:ascii="Helvetica" w:hAnsi="Helvetica" w:cs="Helvetica"/>
          <w:sz w:val="20"/>
          <w:szCs w:val="20"/>
        </w:rPr>
        <w:t xml:space="preserve">] </w:t>
      </w:r>
      <w:r w:rsidRPr="00420F44">
        <w:rPr>
          <w:rFonts w:ascii="Helvetica" w:hAnsi="Helvetica" w:cs="Helvetica"/>
          <w:sz w:val="20"/>
          <w:szCs w:val="20"/>
        </w:rPr>
        <w:t xml:space="preserve">grants emergency access, she/he shall review the impact of emergency access and document the event within 24 hours of it being granted. </w:t>
      </w:r>
    </w:p>
    <w:p w14:paraId="23545416" w14:textId="77777777" w:rsidR="00420F44" w:rsidRPr="00420F44" w:rsidRDefault="008A1E82" w:rsidP="00420F44">
      <w:pPr>
        <w:pStyle w:val="ListParagraph"/>
        <w:numPr>
          <w:ilvl w:val="3"/>
          <w:numId w:val="1"/>
        </w:numPr>
        <w:rPr>
          <w:rFonts w:ascii="Helvetica" w:hAnsi="Helvetica" w:cs="Helvetica"/>
          <w:b/>
          <w:sz w:val="20"/>
          <w:szCs w:val="20"/>
        </w:rPr>
      </w:pPr>
      <w:r w:rsidRPr="00420F44">
        <w:rPr>
          <w:rFonts w:ascii="Helvetica" w:hAnsi="Helvetica" w:cs="Helvetica"/>
          <w:sz w:val="20"/>
          <w:szCs w:val="20"/>
        </w:rPr>
        <w:t xml:space="preserve">After the emergency event is over, the user access shall be removed or the </w:t>
      </w:r>
      <w:r w:rsidR="00420F44" w:rsidRPr="00420F44">
        <w:rPr>
          <w:rFonts w:ascii="Helvetica" w:hAnsi="Helvetica" w:cs="Helvetica"/>
          <w:sz w:val="20"/>
          <w:szCs w:val="20"/>
        </w:rPr>
        <w:t>employee</w:t>
      </w:r>
      <w:r w:rsidRPr="00420F44">
        <w:rPr>
          <w:rFonts w:ascii="Helvetica" w:hAnsi="Helvetica" w:cs="Helvetica"/>
          <w:sz w:val="20"/>
          <w:szCs w:val="20"/>
        </w:rPr>
        <w:t xml:space="preserve"> shall complete the normal requirements for being granted access. </w:t>
      </w:r>
    </w:p>
    <w:p w14:paraId="752A87D0" w14:textId="77777777" w:rsidR="00420F44" w:rsidRPr="00420F44" w:rsidRDefault="008A1E82" w:rsidP="00420F44">
      <w:pPr>
        <w:pStyle w:val="ListParagraph"/>
        <w:numPr>
          <w:ilvl w:val="3"/>
          <w:numId w:val="1"/>
        </w:numPr>
        <w:rPr>
          <w:rFonts w:ascii="Helvetica" w:hAnsi="Helvetica" w:cs="Helvetica"/>
          <w:b/>
          <w:sz w:val="20"/>
          <w:szCs w:val="20"/>
        </w:rPr>
      </w:pPr>
      <w:r w:rsidRPr="00420F44">
        <w:rPr>
          <w:rFonts w:ascii="Helvetica" w:hAnsi="Helvetica" w:cs="Helvetica"/>
          <w:sz w:val="20"/>
          <w:szCs w:val="20"/>
        </w:rPr>
        <w:t>In some circumstances it may be necessary for management to grant emergency access to a user’s account without the user’s knowledge or permission.</w:t>
      </w:r>
      <w:r w:rsidR="00420F44" w:rsidRPr="00420F44">
        <w:rPr>
          <w:rFonts w:ascii="Helvetica" w:hAnsi="Helvetica" w:cs="Helvetica"/>
          <w:sz w:val="20"/>
          <w:szCs w:val="20"/>
        </w:rPr>
        <w:t xml:space="preserve"> </w:t>
      </w:r>
      <w:r w:rsidR="005D10AD" w:rsidRPr="00420F44">
        <w:rPr>
          <w:rFonts w:ascii="Helvetica" w:hAnsi="Helvetica" w:cs="Helvetica"/>
          <w:sz w:val="20"/>
          <w:szCs w:val="20"/>
        </w:rPr>
        <w:t>[</w:t>
      </w:r>
      <w:r w:rsidR="005D10AD" w:rsidRPr="00420F44">
        <w:rPr>
          <w:rFonts w:ascii="Helvetica" w:hAnsi="Helvetica" w:cs="Helvetica"/>
          <w:color w:val="FF0000"/>
          <w:sz w:val="20"/>
          <w:szCs w:val="20"/>
        </w:rPr>
        <w:t>HIPAA Security Officer or Office Manager</w:t>
      </w:r>
      <w:r w:rsidR="005D10AD" w:rsidRPr="00420F44">
        <w:rPr>
          <w:rFonts w:ascii="Helvetica" w:hAnsi="Helvetica" w:cs="Helvetica"/>
          <w:sz w:val="20"/>
          <w:szCs w:val="20"/>
        </w:rPr>
        <w:t xml:space="preserve">] </w:t>
      </w:r>
      <w:r w:rsidRPr="00420F44">
        <w:rPr>
          <w:rFonts w:ascii="Helvetica" w:hAnsi="Helvetica" w:cs="Helvetica"/>
          <w:sz w:val="20"/>
          <w:szCs w:val="20"/>
        </w:rPr>
        <w:t xml:space="preserve">may grant this emergency access in these situations: </w:t>
      </w:r>
    </w:p>
    <w:p w14:paraId="7BA91CC3" w14:textId="77777777" w:rsidR="00420F44" w:rsidRPr="00420F44" w:rsidRDefault="008A1E82" w:rsidP="00420F44">
      <w:pPr>
        <w:pStyle w:val="ListParagraph"/>
        <w:numPr>
          <w:ilvl w:val="4"/>
          <w:numId w:val="1"/>
        </w:numPr>
        <w:rPr>
          <w:rFonts w:ascii="Helvetica" w:hAnsi="Helvetica" w:cs="Helvetica"/>
          <w:b/>
          <w:sz w:val="20"/>
          <w:szCs w:val="20"/>
        </w:rPr>
      </w:pPr>
      <w:r w:rsidRPr="00420F44">
        <w:rPr>
          <w:rFonts w:ascii="Helvetica" w:hAnsi="Helvetica" w:cs="Helvetica"/>
          <w:sz w:val="20"/>
          <w:szCs w:val="20"/>
        </w:rPr>
        <w:t>The workforce member terminates or resigns and management requires access to the person’s data</w:t>
      </w:r>
      <w:r w:rsidR="00420F44" w:rsidRPr="00420F44">
        <w:rPr>
          <w:rFonts w:ascii="Helvetica" w:hAnsi="Helvetica" w:cs="Helvetica"/>
          <w:sz w:val="20"/>
          <w:szCs w:val="20"/>
        </w:rPr>
        <w:t>.</w:t>
      </w:r>
    </w:p>
    <w:p w14:paraId="21C15BC1" w14:textId="77777777" w:rsidR="00420F44" w:rsidRPr="00031F4D" w:rsidRDefault="008A1E82" w:rsidP="00420F44">
      <w:pPr>
        <w:pStyle w:val="ListParagraph"/>
        <w:numPr>
          <w:ilvl w:val="4"/>
          <w:numId w:val="1"/>
        </w:numPr>
        <w:rPr>
          <w:rFonts w:ascii="Helvetica" w:hAnsi="Helvetica" w:cs="Helvetica"/>
          <w:b/>
          <w:sz w:val="20"/>
          <w:szCs w:val="20"/>
        </w:rPr>
      </w:pPr>
      <w:r w:rsidRPr="00031F4D">
        <w:rPr>
          <w:rFonts w:ascii="Helvetica" w:hAnsi="Helvetica" w:cs="Helvetica"/>
          <w:sz w:val="20"/>
          <w:szCs w:val="20"/>
        </w:rPr>
        <w:t>The workforce member is out for a prolonged period</w:t>
      </w:r>
      <w:r w:rsidR="00420F44" w:rsidRPr="00031F4D">
        <w:rPr>
          <w:rFonts w:ascii="Helvetica" w:hAnsi="Helvetica" w:cs="Helvetica"/>
          <w:sz w:val="20"/>
          <w:szCs w:val="20"/>
        </w:rPr>
        <w:t>.</w:t>
      </w:r>
    </w:p>
    <w:p w14:paraId="11E9B8C8" w14:textId="77777777" w:rsidR="00420F44" w:rsidRPr="00031F4D" w:rsidRDefault="008A1E82" w:rsidP="00420F44">
      <w:pPr>
        <w:pStyle w:val="ListParagraph"/>
        <w:numPr>
          <w:ilvl w:val="4"/>
          <w:numId w:val="1"/>
        </w:numPr>
        <w:rPr>
          <w:rFonts w:ascii="Helvetica" w:hAnsi="Helvetica" w:cs="Helvetica"/>
          <w:b/>
          <w:sz w:val="20"/>
          <w:szCs w:val="20"/>
        </w:rPr>
      </w:pPr>
      <w:r w:rsidRPr="00031F4D">
        <w:rPr>
          <w:rFonts w:ascii="Helvetica" w:hAnsi="Helvetica" w:cs="Helvetica"/>
          <w:sz w:val="20"/>
          <w:szCs w:val="20"/>
        </w:rPr>
        <w:lastRenderedPageBreak/>
        <w:t>The workforce member has not been in attendance and therefore is assumed to have resigned</w:t>
      </w:r>
      <w:r w:rsidR="00420F44" w:rsidRPr="00031F4D">
        <w:rPr>
          <w:rFonts w:ascii="Helvetica" w:hAnsi="Helvetica" w:cs="Helvetica"/>
          <w:sz w:val="20"/>
          <w:szCs w:val="20"/>
        </w:rPr>
        <w:t>.</w:t>
      </w:r>
    </w:p>
    <w:p w14:paraId="4E6296F0" w14:textId="77777777" w:rsidR="00420F44" w:rsidRPr="00031F4D" w:rsidRDefault="008A1E82" w:rsidP="00420F44">
      <w:pPr>
        <w:pStyle w:val="ListParagraph"/>
        <w:numPr>
          <w:ilvl w:val="4"/>
          <w:numId w:val="1"/>
        </w:numPr>
        <w:rPr>
          <w:rFonts w:ascii="Helvetica" w:hAnsi="Helvetica" w:cs="Helvetica"/>
          <w:b/>
          <w:sz w:val="20"/>
          <w:szCs w:val="20"/>
        </w:rPr>
      </w:pPr>
      <w:r w:rsidRPr="00031F4D">
        <w:rPr>
          <w:rFonts w:ascii="Helvetica" w:hAnsi="Helvetica" w:cs="Helvetica"/>
          <w:sz w:val="20"/>
          <w:szCs w:val="20"/>
        </w:rPr>
        <w:t xml:space="preserve">Manager/supervisor needs immediate access to data on a workforce member’s computer in order to provide client treatment. </w:t>
      </w:r>
    </w:p>
    <w:p w14:paraId="37455D90" w14:textId="77777777" w:rsidR="00420F44" w:rsidRPr="00031F4D" w:rsidRDefault="008A1E82" w:rsidP="00420F44">
      <w:pPr>
        <w:pStyle w:val="ListParagraph"/>
        <w:numPr>
          <w:ilvl w:val="2"/>
          <w:numId w:val="1"/>
        </w:numPr>
        <w:rPr>
          <w:rFonts w:ascii="Helvetica" w:hAnsi="Helvetica" w:cs="Helvetica"/>
          <w:b/>
          <w:sz w:val="20"/>
          <w:szCs w:val="20"/>
        </w:rPr>
      </w:pPr>
      <w:r w:rsidRPr="00031F4D">
        <w:rPr>
          <w:rFonts w:ascii="Helvetica" w:hAnsi="Helvetica" w:cs="Helvetica"/>
          <w:sz w:val="20"/>
          <w:szCs w:val="20"/>
        </w:rPr>
        <w:t xml:space="preserve">The </w:t>
      </w:r>
      <w:r w:rsidR="00420F44" w:rsidRPr="00031F4D">
        <w:rPr>
          <w:rFonts w:ascii="Helvetica" w:hAnsi="Helvetica" w:cs="Helvetica"/>
          <w:sz w:val="20"/>
          <w:szCs w:val="20"/>
        </w:rPr>
        <w:t>[</w:t>
      </w:r>
      <w:r w:rsidR="00420F44" w:rsidRPr="00031F4D">
        <w:rPr>
          <w:rFonts w:ascii="Helvetica" w:hAnsi="Helvetica" w:cs="Helvetica"/>
          <w:color w:val="FF0000"/>
          <w:sz w:val="20"/>
          <w:szCs w:val="20"/>
        </w:rPr>
        <w:t>HIPAA Security Officer or Office Manager</w:t>
      </w:r>
      <w:r w:rsidR="00420F44" w:rsidRPr="00031F4D">
        <w:rPr>
          <w:rFonts w:ascii="Helvetica" w:hAnsi="Helvetica" w:cs="Helvetica"/>
          <w:sz w:val="20"/>
          <w:szCs w:val="20"/>
        </w:rPr>
        <w:t xml:space="preserve">] </w:t>
      </w:r>
      <w:r w:rsidRPr="00031F4D">
        <w:rPr>
          <w:rFonts w:ascii="Helvetica" w:hAnsi="Helvetica" w:cs="Helvetica"/>
          <w:sz w:val="20"/>
          <w:szCs w:val="20"/>
        </w:rPr>
        <w:t>or his/her designated representative is responsible for terminating a</w:t>
      </w:r>
      <w:r w:rsidR="00420F44" w:rsidRPr="00031F4D">
        <w:rPr>
          <w:rFonts w:ascii="Helvetica" w:hAnsi="Helvetica" w:cs="Helvetica"/>
          <w:sz w:val="20"/>
          <w:szCs w:val="20"/>
        </w:rPr>
        <w:t>n</w:t>
      </w:r>
      <w:r w:rsidRPr="00031F4D">
        <w:rPr>
          <w:rFonts w:ascii="Helvetica" w:hAnsi="Helvetica" w:cs="Helvetica"/>
          <w:sz w:val="20"/>
          <w:szCs w:val="20"/>
        </w:rPr>
        <w:t xml:space="preserve"> </w:t>
      </w:r>
      <w:r w:rsidR="00420F44" w:rsidRPr="00031F4D">
        <w:rPr>
          <w:rFonts w:ascii="Helvetica" w:hAnsi="Helvetica" w:cs="Helvetica"/>
          <w:sz w:val="20"/>
          <w:szCs w:val="20"/>
        </w:rPr>
        <w:t>employee’s access to e</w:t>
      </w:r>
      <w:r w:rsidRPr="00031F4D">
        <w:rPr>
          <w:rFonts w:ascii="Helvetica" w:hAnsi="Helvetica" w:cs="Helvetica"/>
          <w:sz w:val="20"/>
          <w:szCs w:val="20"/>
        </w:rPr>
        <w:t>PHI in these circumstances:</w:t>
      </w:r>
    </w:p>
    <w:p w14:paraId="7B23381F" w14:textId="77777777" w:rsidR="00031F4D" w:rsidRPr="00031F4D" w:rsidRDefault="008A1E82" w:rsidP="00420F44">
      <w:pPr>
        <w:pStyle w:val="ListParagraph"/>
        <w:numPr>
          <w:ilvl w:val="3"/>
          <w:numId w:val="1"/>
        </w:numPr>
        <w:rPr>
          <w:rFonts w:ascii="Helvetica" w:hAnsi="Helvetica" w:cs="Helvetica"/>
          <w:b/>
          <w:sz w:val="20"/>
          <w:szCs w:val="20"/>
        </w:rPr>
      </w:pPr>
      <w:r w:rsidRPr="00031F4D">
        <w:rPr>
          <w:rFonts w:ascii="Helvetica" w:hAnsi="Helvetica" w:cs="Helvetica"/>
          <w:sz w:val="20"/>
          <w:szCs w:val="20"/>
        </w:rPr>
        <w:t>If management has evidence or reason to believe that the individual is using information systems or resources in a manner inconsistent with the Security Rule policies</w:t>
      </w:r>
      <w:r w:rsidR="00031F4D" w:rsidRPr="00031F4D">
        <w:rPr>
          <w:rFonts w:ascii="Helvetica" w:hAnsi="Helvetica" w:cs="Helvetica"/>
          <w:sz w:val="20"/>
          <w:szCs w:val="20"/>
        </w:rPr>
        <w:t>.</w:t>
      </w:r>
    </w:p>
    <w:p w14:paraId="112D0329" w14:textId="77777777" w:rsidR="00031F4D" w:rsidRPr="00031F4D" w:rsidRDefault="008A1E82" w:rsidP="00420F44">
      <w:pPr>
        <w:pStyle w:val="ListParagraph"/>
        <w:numPr>
          <w:ilvl w:val="3"/>
          <w:numId w:val="1"/>
        </w:numPr>
        <w:rPr>
          <w:rFonts w:ascii="Helvetica" w:hAnsi="Helvetica" w:cs="Helvetica"/>
          <w:b/>
          <w:sz w:val="20"/>
          <w:szCs w:val="20"/>
        </w:rPr>
      </w:pPr>
      <w:r w:rsidRPr="00031F4D">
        <w:rPr>
          <w:rFonts w:ascii="Helvetica" w:hAnsi="Helvetica" w:cs="Helvetica"/>
          <w:sz w:val="20"/>
          <w:szCs w:val="20"/>
        </w:rPr>
        <w:t xml:space="preserve">If the </w:t>
      </w:r>
      <w:r w:rsidR="00031F4D" w:rsidRPr="00031F4D">
        <w:rPr>
          <w:rFonts w:ascii="Helvetica" w:hAnsi="Helvetica" w:cs="Helvetica"/>
          <w:sz w:val="20"/>
          <w:szCs w:val="20"/>
        </w:rPr>
        <w:t>employee</w:t>
      </w:r>
      <w:r w:rsidRPr="00031F4D">
        <w:rPr>
          <w:rFonts w:ascii="Helvetica" w:hAnsi="Helvetica" w:cs="Helvetica"/>
          <w:sz w:val="20"/>
          <w:szCs w:val="20"/>
        </w:rPr>
        <w:t xml:space="preserve"> or management has evidence or reason to believe the user’s password has been compromised</w:t>
      </w:r>
      <w:r w:rsidR="00031F4D" w:rsidRPr="00031F4D">
        <w:rPr>
          <w:rFonts w:ascii="Helvetica" w:hAnsi="Helvetica" w:cs="Helvetica"/>
          <w:sz w:val="20"/>
          <w:szCs w:val="20"/>
        </w:rPr>
        <w:t>.</w:t>
      </w:r>
    </w:p>
    <w:p w14:paraId="06DF0627" w14:textId="77777777" w:rsidR="00031F4D" w:rsidRPr="00031F4D" w:rsidRDefault="008A1E82" w:rsidP="00420F44">
      <w:pPr>
        <w:pStyle w:val="ListParagraph"/>
        <w:numPr>
          <w:ilvl w:val="3"/>
          <w:numId w:val="1"/>
        </w:numPr>
        <w:rPr>
          <w:rFonts w:ascii="Helvetica" w:hAnsi="Helvetica" w:cs="Helvetica"/>
          <w:b/>
          <w:sz w:val="20"/>
          <w:szCs w:val="20"/>
        </w:rPr>
      </w:pPr>
      <w:r w:rsidRPr="00031F4D">
        <w:rPr>
          <w:rFonts w:ascii="Helvetica" w:hAnsi="Helvetica" w:cs="Helvetica"/>
          <w:sz w:val="20"/>
          <w:szCs w:val="20"/>
        </w:rPr>
        <w:t>If the employee resigns, is terminated, is suspended, retires, or is away on unapproved leave</w:t>
      </w:r>
      <w:r w:rsidR="00031F4D" w:rsidRPr="00031F4D">
        <w:rPr>
          <w:rFonts w:ascii="Helvetica" w:hAnsi="Helvetica" w:cs="Helvetica"/>
          <w:sz w:val="20"/>
          <w:szCs w:val="20"/>
        </w:rPr>
        <w:t>.</w:t>
      </w:r>
    </w:p>
    <w:p w14:paraId="34FBB9DF" w14:textId="77777777" w:rsidR="00031F4D" w:rsidRPr="00F02A1B" w:rsidRDefault="008A1E82" w:rsidP="00420F44">
      <w:pPr>
        <w:pStyle w:val="ListParagraph"/>
        <w:numPr>
          <w:ilvl w:val="3"/>
          <w:numId w:val="1"/>
        </w:numPr>
        <w:rPr>
          <w:rFonts w:ascii="Helvetica" w:hAnsi="Helvetica" w:cs="Helvetica"/>
          <w:b/>
          <w:sz w:val="20"/>
          <w:szCs w:val="20"/>
        </w:rPr>
      </w:pPr>
      <w:r w:rsidRPr="00031F4D">
        <w:rPr>
          <w:rFonts w:ascii="Helvetica" w:hAnsi="Helvetica" w:cs="Helvetica"/>
          <w:sz w:val="20"/>
          <w:szCs w:val="20"/>
        </w:rPr>
        <w:t xml:space="preserve">If the employee’s job description changes and system access is no longer </w:t>
      </w:r>
      <w:r w:rsidRPr="00F02A1B">
        <w:rPr>
          <w:rFonts w:ascii="Helvetica" w:hAnsi="Helvetica" w:cs="Helvetica"/>
          <w:sz w:val="20"/>
          <w:szCs w:val="20"/>
        </w:rPr>
        <w:t xml:space="preserve">justified by the new job description. </w:t>
      </w:r>
    </w:p>
    <w:p w14:paraId="3816603A" w14:textId="77777777" w:rsidR="00031F4D" w:rsidRPr="00F02A1B" w:rsidRDefault="008A1E82" w:rsidP="00420F44">
      <w:pPr>
        <w:pStyle w:val="ListParagraph"/>
        <w:numPr>
          <w:ilvl w:val="3"/>
          <w:numId w:val="1"/>
        </w:numPr>
        <w:rPr>
          <w:rFonts w:ascii="Helvetica" w:hAnsi="Helvetica" w:cs="Helvetica"/>
          <w:b/>
          <w:sz w:val="20"/>
          <w:szCs w:val="20"/>
        </w:rPr>
      </w:pPr>
      <w:r w:rsidRPr="00F02A1B">
        <w:rPr>
          <w:rFonts w:ascii="Helvetica" w:hAnsi="Helvetica" w:cs="Helvetica"/>
          <w:sz w:val="20"/>
          <w:szCs w:val="20"/>
        </w:rPr>
        <w:t xml:space="preserve">If the </w:t>
      </w:r>
      <w:r w:rsidR="00031F4D" w:rsidRPr="00F02A1B">
        <w:rPr>
          <w:rFonts w:ascii="Helvetica" w:hAnsi="Helvetica" w:cs="Helvetica"/>
          <w:sz w:val="20"/>
          <w:szCs w:val="20"/>
        </w:rPr>
        <w:t>employee</w:t>
      </w:r>
      <w:r w:rsidRPr="00F02A1B">
        <w:rPr>
          <w:rFonts w:ascii="Helvetica" w:hAnsi="Helvetica" w:cs="Helvetica"/>
          <w:sz w:val="20"/>
          <w:szCs w:val="20"/>
        </w:rPr>
        <w:t xml:space="preserve"> is on an approved leave of absence and the user’s system access will not be required for more than three weeks, </w:t>
      </w:r>
      <w:r w:rsidR="00031F4D" w:rsidRPr="00F02A1B">
        <w:rPr>
          <w:rFonts w:ascii="Helvetica" w:hAnsi="Helvetica" w:cs="Helvetica"/>
          <w:sz w:val="20"/>
          <w:szCs w:val="20"/>
        </w:rPr>
        <w:t>[</w:t>
      </w:r>
      <w:r w:rsidR="00031F4D" w:rsidRPr="00F02A1B">
        <w:rPr>
          <w:rFonts w:ascii="Helvetica" w:hAnsi="Helvetica" w:cs="Helvetica"/>
          <w:color w:val="FF0000"/>
          <w:sz w:val="20"/>
          <w:szCs w:val="20"/>
        </w:rPr>
        <w:t>HIPAA Security Officer or Office Manager</w:t>
      </w:r>
      <w:r w:rsidR="00031F4D" w:rsidRPr="00F02A1B">
        <w:rPr>
          <w:rFonts w:ascii="Helvetica" w:hAnsi="Helvetica" w:cs="Helvetica"/>
          <w:sz w:val="20"/>
          <w:szCs w:val="20"/>
        </w:rPr>
        <w:t>]</w:t>
      </w:r>
      <w:r w:rsidRPr="00F02A1B">
        <w:rPr>
          <w:rFonts w:ascii="Helvetica" w:hAnsi="Helvetica" w:cs="Helvetica"/>
          <w:sz w:val="20"/>
          <w:szCs w:val="20"/>
        </w:rPr>
        <w:t xml:space="preserve"> shall suspend the user’s account until the </w:t>
      </w:r>
      <w:r w:rsidR="00031F4D" w:rsidRPr="00F02A1B">
        <w:rPr>
          <w:rFonts w:ascii="Helvetica" w:hAnsi="Helvetica" w:cs="Helvetica"/>
          <w:sz w:val="20"/>
          <w:szCs w:val="20"/>
        </w:rPr>
        <w:t>employee</w:t>
      </w:r>
      <w:r w:rsidRPr="00F02A1B">
        <w:rPr>
          <w:rFonts w:ascii="Helvetica" w:hAnsi="Helvetica" w:cs="Helvetica"/>
          <w:sz w:val="20"/>
          <w:szCs w:val="20"/>
        </w:rPr>
        <w:t xml:space="preserve"> returns from their leave of absence. </w:t>
      </w:r>
    </w:p>
    <w:p w14:paraId="4D765E19" w14:textId="77777777" w:rsidR="00031F4D" w:rsidRPr="00F02A1B" w:rsidRDefault="008A1E82" w:rsidP="00031F4D">
      <w:pPr>
        <w:pStyle w:val="ListParagraph"/>
        <w:numPr>
          <w:ilvl w:val="2"/>
          <w:numId w:val="1"/>
        </w:numPr>
        <w:rPr>
          <w:rFonts w:ascii="Helvetica" w:hAnsi="Helvetica" w:cs="Helvetica"/>
          <w:b/>
          <w:sz w:val="20"/>
          <w:szCs w:val="20"/>
        </w:rPr>
      </w:pPr>
      <w:r w:rsidRPr="00F02A1B">
        <w:rPr>
          <w:rFonts w:ascii="Helvetica" w:hAnsi="Helvetica" w:cs="Helvetica"/>
          <w:sz w:val="20"/>
          <w:szCs w:val="20"/>
        </w:rPr>
        <w:t>If a</w:t>
      </w:r>
      <w:r w:rsidR="00031F4D" w:rsidRPr="00F02A1B">
        <w:rPr>
          <w:rFonts w:ascii="Helvetica" w:hAnsi="Helvetica" w:cs="Helvetica"/>
          <w:sz w:val="20"/>
          <w:szCs w:val="20"/>
        </w:rPr>
        <w:t>n</w:t>
      </w:r>
      <w:r w:rsidRPr="00F02A1B">
        <w:rPr>
          <w:rFonts w:ascii="Helvetica" w:hAnsi="Helvetica" w:cs="Helvetica"/>
          <w:sz w:val="20"/>
          <w:szCs w:val="20"/>
        </w:rPr>
        <w:t xml:space="preserve"> </w:t>
      </w:r>
      <w:r w:rsidR="00031F4D" w:rsidRPr="00F02A1B">
        <w:rPr>
          <w:rFonts w:ascii="Helvetica" w:hAnsi="Helvetica" w:cs="Helvetica"/>
          <w:sz w:val="20"/>
          <w:szCs w:val="20"/>
        </w:rPr>
        <w:t>employee</w:t>
      </w:r>
      <w:r w:rsidRPr="00F02A1B">
        <w:rPr>
          <w:rFonts w:ascii="Helvetica" w:hAnsi="Helvetica" w:cs="Helvetica"/>
          <w:sz w:val="20"/>
          <w:szCs w:val="20"/>
        </w:rPr>
        <w:t xml:space="preserve"> transfers to another program or changes role</w:t>
      </w:r>
      <w:r w:rsidR="001C5B28">
        <w:rPr>
          <w:rFonts w:ascii="Helvetica" w:hAnsi="Helvetica" w:cs="Helvetica"/>
          <w:sz w:val="20"/>
          <w:szCs w:val="20"/>
        </w:rPr>
        <w:t>s</w:t>
      </w:r>
      <w:r w:rsidRPr="00F02A1B">
        <w:rPr>
          <w:rFonts w:ascii="Helvetica" w:hAnsi="Helvetica" w:cs="Helvetica"/>
          <w:sz w:val="20"/>
          <w:szCs w:val="20"/>
        </w:rPr>
        <w:t xml:space="preserve"> within the same program within the </w:t>
      </w:r>
      <w:r w:rsidR="00031F4D" w:rsidRPr="00F02A1B">
        <w:rPr>
          <w:rFonts w:ascii="Helvetica" w:hAnsi="Helvetica" w:cs="Helvetica"/>
          <w:sz w:val="20"/>
          <w:szCs w:val="20"/>
        </w:rPr>
        <w:t>[</w:t>
      </w:r>
      <w:r w:rsidR="00031F4D" w:rsidRPr="00F02A1B">
        <w:rPr>
          <w:rFonts w:ascii="Helvetica" w:hAnsi="Helvetica" w:cs="Helvetica"/>
          <w:color w:val="FF0000"/>
          <w:sz w:val="20"/>
          <w:szCs w:val="20"/>
        </w:rPr>
        <w:t>Insert Covered Entity Name</w:t>
      </w:r>
      <w:r w:rsidR="00031F4D" w:rsidRPr="00F02A1B">
        <w:rPr>
          <w:rFonts w:ascii="Helvetica" w:hAnsi="Helvetica" w:cs="Helvetica"/>
          <w:sz w:val="20"/>
          <w:szCs w:val="20"/>
        </w:rPr>
        <w:t>]</w:t>
      </w:r>
      <w:r w:rsidRPr="00F02A1B">
        <w:rPr>
          <w:rFonts w:ascii="Helvetica" w:hAnsi="Helvetica" w:cs="Helvetica"/>
          <w:sz w:val="20"/>
          <w:szCs w:val="20"/>
        </w:rPr>
        <w:t xml:space="preserve"> covered component:</w:t>
      </w:r>
    </w:p>
    <w:p w14:paraId="5104B46E" w14:textId="77777777" w:rsidR="00031F4D" w:rsidRPr="00F02A1B" w:rsidRDefault="008A1E82" w:rsidP="00031F4D">
      <w:pPr>
        <w:pStyle w:val="ListParagraph"/>
        <w:numPr>
          <w:ilvl w:val="3"/>
          <w:numId w:val="1"/>
        </w:numPr>
        <w:rPr>
          <w:rFonts w:ascii="Helvetica" w:hAnsi="Helvetica" w:cs="Helvetica"/>
          <w:b/>
          <w:sz w:val="20"/>
          <w:szCs w:val="20"/>
        </w:rPr>
      </w:pPr>
      <w:r w:rsidRPr="00F02A1B">
        <w:rPr>
          <w:rFonts w:ascii="Helvetica" w:hAnsi="Helvetica" w:cs="Helvetica"/>
          <w:sz w:val="20"/>
          <w:szCs w:val="20"/>
        </w:rPr>
        <w:t xml:space="preserve">The </w:t>
      </w:r>
      <w:r w:rsidR="00031F4D" w:rsidRPr="00F02A1B">
        <w:rPr>
          <w:rFonts w:ascii="Helvetica" w:hAnsi="Helvetica" w:cs="Helvetica"/>
          <w:sz w:val="20"/>
          <w:szCs w:val="20"/>
        </w:rPr>
        <w:t>employee</w:t>
      </w:r>
      <w:r w:rsidRPr="00F02A1B">
        <w:rPr>
          <w:rFonts w:ascii="Helvetica" w:hAnsi="Helvetica" w:cs="Helvetica"/>
          <w:sz w:val="20"/>
          <w:szCs w:val="20"/>
        </w:rPr>
        <w:t>’s new supervisor or manager</w:t>
      </w:r>
      <w:r w:rsidR="00031F4D" w:rsidRPr="00F02A1B">
        <w:rPr>
          <w:rFonts w:ascii="Helvetica" w:hAnsi="Helvetica" w:cs="Helvetica"/>
          <w:sz w:val="20"/>
          <w:szCs w:val="20"/>
        </w:rPr>
        <w:t xml:space="preserve"> or [</w:t>
      </w:r>
      <w:r w:rsidR="00031F4D" w:rsidRPr="00F02A1B">
        <w:rPr>
          <w:rFonts w:ascii="Helvetica" w:hAnsi="Helvetica" w:cs="Helvetica"/>
          <w:color w:val="FF0000"/>
          <w:sz w:val="20"/>
          <w:szCs w:val="20"/>
        </w:rPr>
        <w:t>HIPAA Security Officer or Office Manager</w:t>
      </w:r>
      <w:r w:rsidR="00031F4D" w:rsidRPr="00F02A1B">
        <w:rPr>
          <w:rFonts w:ascii="Helvetica" w:hAnsi="Helvetica" w:cs="Helvetica"/>
          <w:sz w:val="20"/>
          <w:szCs w:val="20"/>
        </w:rPr>
        <w:t xml:space="preserve">] </w:t>
      </w:r>
      <w:r w:rsidRPr="00F02A1B">
        <w:rPr>
          <w:rFonts w:ascii="Helvetica" w:hAnsi="Helvetica" w:cs="Helvetica"/>
          <w:sz w:val="20"/>
          <w:szCs w:val="20"/>
        </w:rPr>
        <w:t xml:space="preserve">is responsible for evaluating the </w:t>
      </w:r>
      <w:r w:rsidR="00031F4D" w:rsidRPr="00F02A1B">
        <w:rPr>
          <w:rFonts w:ascii="Helvetica" w:hAnsi="Helvetica" w:cs="Helvetica"/>
          <w:sz w:val="20"/>
          <w:szCs w:val="20"/>
        </w:rPr>
        <w:t>employee</w:t>
      </w:r>
      <w:r w:rsidRPr="00F02A1B">
        <w:rPr>
          <w:rFonts w:ascii="Helvetica" w:hAnsi="Helvetica" w:cs="Helvetica"/>
          <w:sz w:val="20"/>
          <w:szCs w:val="20"/>
        </w:rPr>
        <w:t xml:space="preserve">’s current access and for requesting new access to </w:t>
      </w:r>
      <w:r w:rsidR="00031F4D" w:rsidRPr="00F02A1B">
        <w:rPr>
          <w:rFonts w:ascii="Helvetica" w:hAnsi="Helvetica" w:cs="Helvetica"/>
          <w:sz w:val="20"/>
          <w:szCs w:val="20"/>
        </w:rPr>
        <w:t>e</w:t>
      </w:r>
      <w:r w:rsidRPr="00F02A1B">
        <w:rPr>
          <w:rFonts w:ascii="Helvetica" w:hAnsi="Helvetica" w:cs="Helvetica"/>
          <w:sz w:val="20"/>
          <w:szCs w:val="20"/>
        </w:rPr>
        <w:t xml:space="preserve">PHI commensurate with the </w:t>
      </w:r>
      <w:r w:rsidR="00031F4D" w:rsidRPr="00F02A1B">
        <w:rPr>
          <w:rFonts w:ascii="Helvetica" w:hAnsi="Helvetica" w:cs="Helvetica"/>
          <w:sz w:val="20"/>
          <w:szCs w:val="20"/>
        </w:rPr>
        <w:t>employee</w:t>
      </w:r>
      <w:r w:rsidRPr="00F02A1B">
        <w:rPr>
          <w:rFonts w:ascii="Helvetica" w:hAnsi="Helvetica" w:cs="Helvetica"/>
          <w:sz w:val="20"/>
          <w:szCs w:val="20"/>
        </w:rPr>
        <w:t>’s new role and responsibilities</w:t>
      </w:r>
      <w:r w:rsidR="001C5B28">
        <w:rPr>
          <w:rFonts w:ascii="Helvetica" w:hAnsi="Helvetica" w:cs="Helvetica"/>
          <w:sz w:val="20"/>
          <w:szCs w:val="20"/>
        </w:rPr>
        <w:t>.</w:t>
      </w:r>
    </w:p>
    <w:p w14:paraId="3C8AC783" w14:textId="77777777" w:rsidR="00031F4D" w:rsidRPr="00F02A1B" w:rsidRDefault="008A1E82" w:rsidP="00031F4D">
      <w:pPr>
        <w:pStyle w:val="ListParagraph"/>
        <w:numPr>
          <w:ilvl w:val="2"/>
          <w:numId w:val="1"/>
        </w:numPr>
        <w:rPr>
          <w:rFonts w:ascii="Helvetica" w:hAnsi="Helvetica" w:cs="Helvetica"/>
          <w:b/>
          <w:sz w:val="20"/>
          <w:szCs w:val="20"/>
        </w:rPr>
      </w:pPr>
      <w:r w:rsidRPr="00F02A1B">
        <w:rPr>
          <w:rFonts w:ascii="Helvetica" w:hAnsi="Helvetica" w:cs="Helvetica"/>
          <w:sz w:val="20"/>
          <w:szCs w:val="20"/>
        </w:rPr>
        <w:t xml:space="preserve">In order to ensure that </w:t>
      </w:r>
      <w:r w:rsidR="00031F4D" w:rsidRPr="00F02A1B">
        <w:rPr>
          <w:rFonts w:ascii="Helvetica" w:hAnsi="Helvetica" w:cs="Helvetica"/>
          <w:sz w:val="20"/>
          <w:szCs w:val="20"/>
        </w:rPr>
        <w:t>employees only have access to e</w:t>
      </w:r>
      <w:r w:rsidRPr="00F02A1B">
        <w:rPr>
          <w:rFonts w:ascii="Helvetica" w:hAnsi="Helvetica" w:cs="Helvetica"/>
          <w:sz w:val="20"/>
          <w:szCs w:val="20"/>
        </w:rPr>
        <w:t xml:space="preserve">PHI when it is required for their job function, the following actions shall be implemented by all covered components: </w:t>
      </w:r>
    </w:p>
    <w:p w14:paraId="3314C77B" w14:textId="77777777" w:rsidR="00031F4D" w:rsidRPr="00F02A1B" w:rsidRDefault="008A1E82" w:rsidP="00031F4D">
      <w:pPr>
        <w:pStyle w:val="ListParagraph"/>
        <w:numPr>
          <w:ilvl w:val="3"/>
          <w:numId w:val="1"/>
        </w:numPr>
        <w:rPr>
          <w:rFonts w:ascii="Helvetica" w:hAnsi="Helvetica" w:cs="Helvetica"/>
          <w:b/>
          <w:sz w:val="20"/>
          <w:szCs w:val="20"/>
        </w:rPr>
      </w:pPr>
      <w:r w:rsidRPr="00F02A1B">
        <w:rPr>
          <w:rFonts w:ascii="Helvetica" w:hAnsi="Helvetica" w:cs="Helvetica"/>
          <w:sz w:val="20"/>
          <w:szCs w:val="20"/>
        </w:rPr>
        <w:t xml:space="preserve">Every new User ID or log on account that has not been used after 30 consecutive calendar days since creation shall be investigated to determine if the </w:t>
      </w:r>
      <w:r w:rsidR="00031F4D" w:rsidRPr="00F02A1B">
        <w:rPr>
          <w:rFonts w:ascii="Helvetica" w:hAnsi="Helvetica" w:cs="Helvetica"/>
          <w:sz w:val="20"/>
          <w:szCs w:val="20"/>
        </w:rPr>
        <w:t>employees still requires access to the e</w:t>
      </w:r>
      <w:r w:rsidRPr="00F02A1B">
        <w:rPr>
          <w:rFonts w:ascii="Helvetica" w:hAnsi="Helvetica" w:cs="Helvetica"/>
          <w:sz w:val="20"/>
          <w:szCs w:val="20"/>
        </w:rPr>
        <w:t>PHI</w:t>
      </w:r>
      <w:r w:rsidR="00A14858">
        <w:rPr>
          <w:rFonts w:ascii="Helvetica" w:hAnsi="Helvetica" w:cs="Helvetica"/>
          <w:sz w:val="20"/>
          <w:szCs w:val="20"/>
        </w:rPr>
        <w:t>.</w:t>
      </w:r>
    </w:p>
    <w:p w14:paraId="3F3579D3" w14:textId="77777777" w:rsidR="00031F4D" w:rsidRPr="00F02A1B" w:rsidRDefault="008A1E82" w:rsidP="00031F4D">
      <w:pPr>
        <w:pStyle w:val="ListParagraph"/>
        <w:numPr>
          <w:ilvl w:val="3"/>
          <w:numId w:val="1"/>
        </w:numPr>
        <w:rPr>
          <w:rFonts w:ascii="Helvetica" w:hAnsi="Helvetica" w:cs="Helvetica"/>
          <w:b/>
          <w:sz w:val="20"/>
          <w:szCs w:val="20"/>
        </w:rPr>
      </w:pPr>
      <w:r w:rsidRPr="00F02A1B">
        <w:rPr>
          <w:rFonts w:ascii="Helvetica" w:hAnsi="Helvetica" w:cs="Helvetica"/>
          <w:sz w:val="20"/>
          <w:szCs w:val="20"/>
        </w:rPr>
        <w:t>Supervisors/managers (or appropriate designees) must maintain:</w:t>
      </w:r>
    </w:p>
    <w:p w14:paraId="018F59B7" w14:textId="3AC1D7B3" w:rsidR="00031F4D" w:rsidRPr="00F02A1B" w:rsidRDefault="00031F4D" w:rsidP="00031F4D">
      <w:pPr>
        <w:pStyle w:val="ListParagraph"/>
        <w:numPr>
          <w:ilvl w:val="4"/>
          <w:numId w:val="1"/>
        </w:numPr>
        <w:rPr>
          <w:rFonts w:ascii="Helvetica" w:hAnsi="Helvetica" w:cs="Helvetica"/>
          <w:b/>
          <w:sz w:val="20"/>
          <w:szCs w:val="20"/>
        </w:rPr>
      </w:pPr>
      <w:r w:rsidRPr="00F02A1B">
        <w:rPr>
          <w:rFonts w:ascii="Helvetica" w:hAnsi="Helvetica" w:cs="Helvetica"/>
          <w:sz w:val="20"/>
          <w:szCs w:val="20"/>
        </w:rPr>
        <w:t>A</w:t>
      </w:r>
      <w:r w:rsidR="008A1E82" w:rsidRPr="00F02A1B">
        <w:rPr>
          <w:rFonts w:ascii="Helvetica" w:hAnsi="Helvetica" w:cs="Helvetica"/>
          <w:sz w:val="20"/>
          <w:szCs w:val="20"/>
        </w:rPr>
        <w:t xml:space="preserve"> list of all </w:t>
      </w:r>
      <w:r w:rsidRPr="00F02A1B">
        <w:rPr>
          <w:rFonts w:ascii="Helvetica" w:hAnsi="Helvetica" w:cs="Helvetica"/>
          <w:sz w:val="20"/>
          <w:szCs w:val="20"/>
        </w:rPr>
        <w:t>employees</w:t>
      </w:r>
      <w:r w:rsidR="008A1E82" w:rsidRPr="00F02A1B">
        <w:rPr>
          <w:rFonts w:ascii="Helvetica" w:hAnsi="Helvetica" w:cs="Helvetica"/>
          <w:sz w:val="20"/>
          <w:szCs w:val="20"/>
        </w:rPr>
        <w:t xml:space="preserve"> for all applications</w:t>
      </w:r>
    </w:p>
    <w:p w14:paraId="73716E96" w14:textId="77777777" w:rsidR="00031F4D" w:rsidRPr="00F02A1B" w:rsidRDefault="00031F4D" w:rsidP="00031F4D">
      <w:pPr>
        <w:pStyle w:val="ListParagraph"/>
        <w:numPr>
          <w:ilvl w:val="4"/>
          <w:numId w:val="1"/>
        </w:numPr>
        <w:rPr>
          <w:rFonts w:ascii="Helvetica" w:hAnsi="Helvetica" w:cs="Helvetica"/>
          <w:b/>
          <w:sz w:val="20"/>
          <w:szCs w:val="20"/>
        </w:rPr>
      </w:pPr>
      <w:r w:rsidRPr="00F02A1B">
        <w:rPr>
          <w:rFonts w:ascii="Helvetica" w:hAnsi="Helvetica" w:cs="Helvetica"/>
          <w:sz w:val="20"/>
          <w:szCs w:val="20"/>
        </w:rPr>
        <w:t>A</w:t>
      </w:r>
      <w:r w:rsidR="008A1E82" w:rsidRPr="00F02A1B">
        <w:rPr>
          <w:rFonts w:ascii="Helvetica" w:hAnsi="Helvetica" w:cs="Helvetica"/>
          <w:sz w:val="20"/>
          <w:szCs w:val="20"/>
        </w:rPr>
        <w:t xml:space="preserve"> list of </w:t>
      </w:r>
      <w:r w:rsidRPr="00F02A1B">
        <w:rPr>
          <w:rFonts w:ascii="Helvetica" w:hAnsi="Helvetica" w:cs="Helvetica"/>
          <w:sz w:val="20"/>
          <w:szCs w:val="20"/>
        </w:rPr>
        <w:t>employees</w:t>
      </w:r>
      <w:r w:rsidR="008A1E82" w:rsidRPr="00F02A1B">
        <w:rPr>
          <w:rFonts w:ascii="Helvetica" w:hAnsi="Helvetica" w:cs="Helvetica"/>
          <w:sz w:val="20"/>
          <w:szCs w:val="20"/>
        </w:rPr>
        <w:t xml:space="preserve"> and their access rights for all shared folders that contain </w:t>
      </w:r>
      <w:r w:rsidRPr="00F02A1B">
        <w:rPr>
          <w:rFonts w:ascii="Helvetica" w:hAnsi="Helvetica" w:cs="Helvetica"/>
          <w:sz w:val="20"/>
          <w:szCs w:val="20"/>
        </w:rPr>
        <w:t>e</w:t>
      </w:r>
      <w:r w:rsidR="008A1E82" w:rsidRPr="00F02A1B">
        <w:rPr>
          <w:rFonts w:ascii="Helvetica" w:hAnsi="Helvetica" w:cs="Helvetica"/>
          <w:sz w:val="20"/>
          <w:szCs w:val="20"/>
        </w:rPr>
        <w:t>PHI</w:t>
      </w:r>
    </w:p>
    <w:p w14:paraId="61AC57AB" w14:textId="77777777" w:rsidR="005D10AD" w:rsidRPr="005D10AD" w:rsidRDefault="00031F4D" w:rsidP="005D10AD">
      <w:pPr>
        <w:pStyle w:val="ListParagraph"/>
        <w:numPr>
          <w:ilvl w:val="4"/>
          <w:numId w:val="1"/>
        </w:numPr>
        <w:rPr>
          <w:rFonts w:ascii="Helvetica" w:hAnsi="Helvetica" w:cs="Helvetica"/>
          <w:b/>
          <w:sz w:val="20"/>
          <w:szCs w:val="20"/>
        </w:rPr>
      </w:pPr>
      <w:r w:rsidRPr="00F02A1B">
        <w:rPr>
          <w:rFonts w:ascii="Helvetica" w:hAnsi="Helvetica" w:cs="Helvetica"/>
          <w:sz w:val="20"/>
          <w:szCs w:val="20"/>
        </w:rPr>
        <w:t>A</w:t>
      </w:r>
      <w:r w:rsidR="008A1E82" w:rsidRPr="00F02A1B">
        <w:rPr>
          <w:rFonts w:ascii="Helvetica" w:hAnsi="Helvetica" w:cs="Helvetica"/>
          <w:sz w:val="20"/>
          <w:szCs w:val="20"/>
        </w:rPr>
        <w:t xml:space="preserve"> list of all Virtual Private Network </w:t>
      </w:r>
      <w:r w:rsidRPr="00F02A1B">
        <w:rPr>
          <w:rFonts w:ascii="Helvetica" w:hAnsi="Helvetica" w:cs="Helvetica"/>
          <w:sz w:val="20"/>
          <w:szCs w:val="20"/>
        </w:rPr>
        <w:t>employees</w:t>
      </w:r>
    </w:p>
    <w:p w14:paraId="2BAC2525" w14:textId="77777777" w:rsidR="005D10AD" w:rsidRPr="005D10AD" w:rsidRDefault="008A1E82" w:rsidP="005D10AD">
      <w:pPr>
        <w:pStyle w:val="ListParagraph"/>
        <w:numPr>
          <w:ilvl w:val="4"/>
          <w:numId w:val="1"/>
        </w:numPr>
        <w:rPr>
          <w:rFonts w:ascii="Helvetica" w:hAnsi="Helvetica" w:cs="Helvetica"/>
          <w:b/>
          <w:sz w:val="20"/>
          <w:szCs w:val="20"/>
        </w:rPr>
      </w:pPr>
      <w:r w:rsidRPr="005D10AD">
        <w:rPr>
          <w:rFonts w:ascii="Helvetica" w:hAnsi="Helvetica" w:cs="Helvetica"/>
          <w:sz w:val="20"/>
          <w:szCs w:val="20"/>
        </w:rPr>
        <w:t xml:space="preserve">The supervisors/managers shall notify </w:t>
      </w:r>
      <w:r w:rsidR="00031F4D" w:rsidRPr="005D10AD">
        <w:rPr>
          <w:rFonts w:ascii="Helvetica" w:hAnsi="Helvetica" w:cs="Helvetica"/>
          <w:sz w:val="20"/>
          <w:szCs w:val="20"/>
        </w:rPr>
        <w:t>[</w:t>
      </w:r>
      <w:r w:rsidR="00031F4D" w:rsidRPr="005D10AD">
        <w:rPr>
          <w:rFonts w:ascii="Helvetica" w:hAnsi="Helvetica" w:cs="Helvetica"/>
          <w:color w:val="FF0000"/>
          <w:sz w:val="20"/>
          <w:szCs w:val="20"/>
        </w:rPr>
        <w:t>HIPAA Security Officer or Office Manager</w:t>
      </w:r>
      <w:r w:rsidR="00031F4D" w:rsidRPr="005D10AD">
        <w:rPr>
          <w:rFonts w:ascii="Helvetica" w:hAnsi="Helvetica" w:cs="Helvetica"/>
          <w:sz w:val="20"/>
          <w:szCs w:val="20"/>
        </w:rPr>
        <w:t xml:space="preserve">] </w:t>
      </w:r>
      <w:r w:rsidRPr="005D10AD">
        <w:rPr>
          <w:rFonts w:ascii="Helvetica" w:hAnsi="Helvetica" w:cs="Helvetica"/>
          <w:sz w:val="20"/>
          <w:szCs w:val="20"/>
        </w:rPr>
        <w:t xml:space="preserve">of any </w:t>
      </w:r>
      <w:r w:rsidR="00031F4D" w:rsidRPr="005D10AD">
        <w:rPr>
          <w:rFonts w:ascii="Helvetica" w:hAnsi="Helvetica" w:cs="Helvetica"/>
          <w:sz w:val="20"/>
          <w:szCs w:val="20"/>
        </w:rPr>
        <w:t>employees</w:t>
      </w:r>
      <w:r w:rsidRPr="005D10AD">
        <w:rPr>
          <w:rFonts w:ascii="Helvetica" w:hAnsi="Helvetica" w:cs="Helvetica"/>
          <w:sz w:val="20"/>
          <w:szCs w:val="20"/>
        </w:rPr>
        <w:t xml:space="preserve"> that no longer require access.</w:t>
      </w:r>
    </w:p>
    <w:p w14:paraId="0619D71C" w14:textId="77777777" w:rsidR="005D10AD" w:rsidRPr="005D10AD" w:rsidRDefault="005D10AD" w:rsidP="005D10AD">
      <w:pPr>
        <w:pStyle w:val="ListParagraph"/>
        <w:numPr>
          <w:ilvl w:val="0"/>
          <w:numId w:val="1"/>
        </w:numPr>
        <w:rPr>
          <w:rFonts w:ascii="Helvetica" w:hAnsi="Helvetica" w:cs="Helvetica"/>
          <w:b/>
          <w:sz w:val="20"/>
          <w:szCs w:val="20"/>
        </w:rPr>
      </w:pPr>
      <w:r w:rsidRPr="005D10AD">
        <w:rPr>
          <w:rFonts w:ascii="Helvetica" w:hAnsi="Helvetica" w:cs="Helvetica"/>
          <w:b/>
          <w:sz w:val="20"/>
        </w:rPr>
        <w:t>Documentation:</w:t>
      </w:r>
    </w:p>
    <w:p w14:paraId="380F8034" w14:textId="2A18D244" w:rsidR="00D36245" w:rsidRPr="000D7340" w:rsidRDefault="005D10AD" w:rsidP="000D7340">
      <w:pPr>
        <w:pStyle w:val="ListParagraph"/>
        <w:numPr>
          <w:ilvl w:val="1"/>
          <w:numId w:val="1"/>
        </w:numPr>
        <w:rPr>
          <w:rFonts w:ascii="Helvetica" w:hAnsi="Helvetica" w:cs="Helvetica"/>
          <w:b/>
          <w:sz w:val="20"/>
          <w:szCs w:val="20"/>
        </w:rPr>
      </w:pPr>
      <w:r w:rsidRPr="005D10AD">
        <w:rPr>
          <w:rFonts w:ascii="Helvetica" w:hAnsi="Helvetica" w:cs="Helvetica"/>
          <w:sz w:val="20"/>
        </w:rPr>
        <w:t xml:space="preserve">All documentation related to and/or required by HIPAA, including but not limited to compliance enforcement, activities such as training, policies and procedures, complaint investigations, designated record sets, etc. are maintained for six years from the date of creation, or the date it was last in effect, whichever is later </w:t>
      </w:r>
      <w:r w:rsidRPr="005D10AD">
        <w:rPr>
          <w:rFonts w:ascii="Helvetica" w:hAnsi="Helvetica" w:cs="Helvetica"/>
          <w:spacing w:val="-3"/>
          <w:sz w:val="20"/>
        </w:rPr>
        <w:t>[</w:t>
      </w:r>
      <w:r w:rsidRPr="005D10AD">
        <w:rPr>
          <w:rFonts w:ascii="Helvetica" w:hAnsi="Helvetica" w:cs="Helvetica"/>
          <w:sz w:val="20"/>
        </w:rPr>
        <w:t xml:space="preserve">§164.530(j)].  Documentation may be maintained in written or electronic form </w:t>
      </w:r>
      <w:r w:rsidRPr="005D10AD">
        <w:rPr>
          <w:rFonts w:ascii="Helvetica" w:hAnsi="Helvetica" w:cs="Helvetica"/>
          <w:spacing w:val="-3"/>
          <w:sz w:val="20"/>
        </w:rPr>
        <w:t>[</w:t>
      </w:r>
      <w:r w:rsidRPr="005D10AD">
        <w:rPr>
          <w:rFonts w:ascii="Helvetica" w:hAnsi="Helvetica" w:cs="Helvetica"/>
          <w:sz w:val="20"/>
        </w:rPr>
        <w:t>§164.530(j</w:t>
      </w:r>
      <w:proofErr w:type="gramStart"/>
      <w:r w:rsidRPr="005D10AD">
        <w:rPr>
          <w:rFonts w:ascii="Helvetica" w:hAnsi="Helvetica" w:cs="Helvetica"/>
          <w:sz w:val="20"/>
        </w:rPr>
        <w:t>)(</w:t>
      </w:r>
      <w:proofErr w:type="gramEnd"/>
      <w:r w:rsidRPr="005D10AD">
        <w:rPr>
          <w:rFonts w:ascii="Helvetica" w:hAnsi="Helvetica" w:cs="Helvetica"/>
          <w:sz w:val="20"/>
        </w:rPr>
        <w:t>1)(ii)].</w:t>
      </w:r>
      <w:r w:rsidRPr="005D10AD">
        <w:rPr>
          <w:rFonts w:ascii="Helvetica" w:hAnsi="Helvetica" w:cs="Helvetica"/>
        </w:rPr>
        <w:t xml:space="preserve"> </w:t>
      </w:r>
    </w:p>
    <w:sectPr w:rsidR="00D36245" w:rsidRPr="000D7340" w:rsidSect="00D3624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876B8" w14:textId="77777777" w:rsidR="00BF0CC5" w:rsidRDefault="00BF0CC5" w:rsidP="00613029">
      <w:pPr>
        <w:spacing w:after="0" w:line="240" w:lineRule="auto"/>
      </w:pPr>
      <w:r>
        <w:separator/>
      </w:r>
    </w:p>
  </w:endnote>
  <w:endnote w:type="continuationSeparator" w:id="0">
    <w:p w14:paraId="01644540" w14:textId="77777777" w:rsidR="00BF0CC5" w:rsidRDefault="00BF0CC5" w:rsidP="0061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CCA2B" w14:textId="77777777" w:rsidR="00613029" w:rsidRDefault="00613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5D26" w14:textId="77777777" w:rsidR="00613029" w:rsidRDefault="006130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89ADE" w14:textId="77777777" w:rsidR="00613029" w:rsidRDefault="00613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6A2A2" w14:textId="77777777" w:rsidR="00BF0CC5" w:rsidRDefault="00BF0CC5" w:rsidP="00613029">
      <w:pPr>
        <w:spacing w:after="0" w:line="240" w:lineRule="auto"/>
      </w:pPr>
      <w:r>
        <w:separator/>
      </w:r>
    </w:p>
  </w:footnote>
  <w:footnote w:type="continuationSeparator" w:id="0">
    <w:p w14:paraId="659108B2" w14:textId="77777777" w:rsidR="00BF0CC5" w:rsidRDefault="00BF0CC5" w:rsidP="0061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839E" w14:textId="77777777" w:rsidR="00613029" w:rsidRDefault="00613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266F" w14:textId="77777777" w:rsidR="00613029" w:rsidRDefault="00613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5A2F0" w14:textId="77777777" w:rsidR="00613029" w:rsidRDefault="00613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C7627"/>
    <w:multiLevelType w:val="hybridMultilevel"/>
    <w:tmpl w:val="F71C86C8"/>
    <w:lvl w:ilvl="0" w:tplc="F0E28CDC">
      <w:start w:val="1"/>
      <w:numFmt w:val="decimal"/>
      <w:lvlText w:val="%1."/>
      <w:lvlJc w:val="left"/>
      <w:pPr>
        <w:ind w:left="720" w:hanging="360"/>
      </w:pPr>
      <w:rPr>
        <w:rFonts w:ascii="Times New Roman" w:hAnsi="Times New Roman" w:cs="Times New Roman" w:hint="default"/>
        <w:b/>
      </w:rPr>
    </w:lvl>
    <w:lvl w:ilvl="1" w:tplc="8E2C9168">
      <w:start w:val="1"/>
      <w:numFmt w:val="lowerLetter"/>
      <w:lvlText w:val="%2."/>
      <w:lvlJc w:val="left"/>
      <w:pPr>
        <w:ind w:left="1440" w:hanging="360"/>
      </w:pPr>
      <w:rPr>
        <w:b w:val="0"/>
      </w:rPr>
    </w:lvl>
    <w:lvl w:ilvl="2" w:tplc="C5DAB902">
      <w:start w:val="1"/>
      <w:numFmt w:val="lowerRoman"/>
      <w:lvlText w:val="%3."/>
      <w:lvlJc w:val="right"/>
      <w:pPr>
        <w:ind w:left="2160" w:hanging="180"/>
      </w:pPr>
      <w:rPr>
        <w:b w:val="0"/>
      </w:rPr>
    </w:lvl>
    <w:lvl w:ilvl="3" w:tplc="3AB47264">
      <w:start w:val="1"/>
      <w:numFmt w:val="decimal"/>
      <w:lvlText w:val="%4."/>
      <w:lvlJc w:val="left"/>
      <w:pPr>
        <w:ind w:left="2880" w:hanging="360"/>
      </w:pPr>
      <w:rPr>
        <w:b w:val="0"/>
      </w:rPr>
    </w:lvl>
    <w:lvl w:ilvl="4" w:tplc="0C1AC2F6">
      <w:start w:val="1"/>
      <w:numFmt w:val="decimal"/>
      <w:lvlText w:val="%5"/>
      <w:lvlJc w:val="left"/>
      <w:pPr>
        <w:ind w:left="360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15A4B"/>
    <w:multiLevelType w:val="multilevel"/>
    <w:tmpl w:val="5F6E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40178"/>
    <w:multiLevelType w:val="multilevel"/>
    <w:tmpl w:val="0A9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F593E"/>
    <w:multiLevelType w:val="multilevel"/>
    <w:tmpl w:val="46C0C02C"/>
    <w:lvl w:ilvl="0">
      <w:start w:val="1"/>
      <w:numFmt w:val="decimal"/>
      <w:lvlText w:val="%1)"/>
      <w:lvlJc w:val="left"/>
      <w:pPr>
        <w:ind w:left="1080" w:hanging="360"/>
      </w:pPr>
    </w:lvl>
    <w:lvl w:ilvl="1">
      <w:start w:val="1"/>
      <w:numFmt w:val="lowerLetter"/>
      <w:lvlText w:val="%2)"/>
      <w:lvlJc w:val="left"/>
      <w:pPr>
        <w:ind w:left="1440" w:hanging="360"/>
      </w:pPr>
      <w:rPr>
        <w:sz w:val="20"/>
        <w:szCs w:val="2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rPr>
        <w:sz w:val="20"/>
        <w:szCs w:val="2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7C7D23BE"/>
    <w:multiLevelType w:val="multilevel"/>
    <w:tmpl w:val="D42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03EF8"/>
    <w:multiLevelType w:val="multilevel"/>
    <w:tmpl w:val="FFE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45"/>
    <w:rsid w:val="00031F4D"/>
    <w:rsid w:val="000C0B90"/>
    <w:rsid w:val="000D7340"/>
    <w:rsid w:val="000E6575"/>
    <w:rsid w:val="001508C7"/>
    <w:rsid w:val="001900E9"/>
    <w:rsid w:val="00192FAB"/>
    <w:rsid w:val="001C5B28"/>
    <w:rsid w:val="0021121C"/>
    <w:rsid w:val="002B36FB"/>
    <w:rsid w:val="002E0956"/>
    <w:rsid w:val="003B596D"/>
    <w:rsid w:val="00420F44"/>
    <w:rsid w:val="00431AFF"/>
    <w:rsid w:val="00460D34"/>
    <w:rsid w:val="00497247"/>
    <w:rsid w:val="00515FB5"/>
    <w:rsid w:val="005419FE"/>
    <w:rsid w:val="005D10AD"/>
    <w:rsid w:val="005D6635"/>
    <w:rsid w:val="00613029"/>
    <w:rsid w:val="00630FBE"/>
    <w:rsid w:val="006A235F"/>
    <w:rsid w:val="00710D5C"/>
    <w:rsid w:val="0078601D"/>
    <w:rsid w:val="00881957"/>
    <w:rsid w:val="00890136"/>
    <w:rsid w:val="00896406"/>
    <w:rsid w:val="008A1E82"/>
    <w:rsid w:val="008C6775"/>
    <w:rsid w:val="008F4B99"/>
    <w:rsid w:val="0092092D"/>
    <w:rsid w:val="00926431"/>
    <w:rsid w:val="00932879"/>
    <w:rsid w:val="009526F4"/>
    <w:rsid w:val="00A14858"/>
    <w:rsid w:val="00A645D3"/>
    <w:rsid w:val="00A96E22"/>
    <w:rsid w:val="00AE54CA"/>
    <w:rsid w:val="00BF0CC5"/>
    <w:rsid w:val="00C317FA"/>
    <w:rsid w:val="00CD40F0"/>
    <w:rsid w:val="00D36245"/>
    <w:rsid w:val="00D80D78"/>
    <w:rsid w:val="00DC665F"/>
    <w:rsid w:val="00E01796"/>
    <w:rsid w:val="00F02A1B"/>
    <w:rsid w:val="00F56A1B"/>
    <w:rsid w:val="00F70559"/>
    <w:rsid w:val="00F75A43"/>
    <w:rsid w:val="00FC2688"/>
    <w:rsid w:val="00FC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7991"/>
  <w15:docId w15:val="{D3649DED-F16D-4391-B63A-2762DA70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D36245"/>
    <w:pPr>
      <w:keepNext/>
      <w:spacing w:after="0" w:line="240" w:lineRule="auto"/>
      <w:outlineLvl w:val="2"/>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245"/>
    <w:rPr>
      <w:rFonts w:ascii="Times New Roman" w:eastAsia="Times New Roman" w:hAnsi="Times New Roman" w:cs="Times New Roman"/>
      <w:b/>
      <w:sz w:val="28"/>
      <w:szCs w:val="20"/>
      <w:u w:val="single"/>
    </w:rPr>
  </w:style>
  <w:style w:type="paragraph" w:styleId="NormalWeb">
    <w:name w:val="Normal (Web)"/>
    <w:basedOn w:val="Normal"/>
    <w:uiPriority w:val="99"/>
    <w:semiHidden/>
    <w:unhideWhenUsed/>
    <w:rsid w:val="00D362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245"/>
    <w:rPr>
      <w:b/>
      <w:bCs/>
    </w:rPr>
  </w:style>
  <w:style w:type="character" w:styleId="Emphasis">
    <w:name w:val="Emphasis"/>
    <w:basedOn w:val="DefaultParagraphFont"/>
    <w:uiPriority w:val="20"/>
    <w:qFormat/>
    <w:rsid w:val="00D36245"/>
    <w:rPr>
      <w:i/>
      <w:iCs/>
    </w:rPr>
  </w:style>
  <w:style w:type="character" w:customStyle="1" w:styleId="apple-converted-space">
    <w:name w:val="apple-converted-space"/>
    <w:basedOn w:val="DefaultParagraphFont"/>
    <w:rsid w:val="00D36245"/>
  </w:style>
  <w:style w:type="paragraph" w:styleId="ListParagraph">
    <w:name w:val="List Paragraph"/>
    <w:basedOn w:val="Normal"/>
    <w:uiPriority w:val="34"/>
    <w:qFormat/>
    <w:rsid w:val="00D36245"/>
    <w:pPr>
      <w:ind w:left="720"/>
      <w:contextualSpacing/>
    </w:pPr>
  </w:style>
  <w:style w:type="paragraph" w:styleId="BodyText">
    <w:name w:val="Body Text"/>
    <w:basedOn w:val="Normal"/>
    <w:link w:val="BodyTextChar"/>
    <w:unhideWhenUsed/>
    <w:rsid w:val="0088195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195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1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9"/>
  </w:style>
  <w:style w:type="paragraph" w:styleId="Footer">
    <w:name w:val="footer"/>
    <w:basedOn w:val="Normal"/>
    <w:link w:val="FooterChar"/>
    <w:uiPriority w:val="99"/>
    <w:unhideWhenUsed/>
    <w:rsid w:val="0061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9"/>
  </w:style>
  <w:style w:type="table" w:styleId="TableGrid">
    <w:name w:val="Table Grid"/>
    <w:basedOn w:val="TableNormal"/>
    <w:uiPriority w:val="39"/>
    <w:rsid w:val="006130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F0"/>
    <w:rPr>
      <w:rFonts w:ascii="Tahoma" w:hAnsi="Tahoma" w:cs="Tahoma"/>
      <w:sz w:val="16"/>
      <w:szCs w:val="16"/>
    </w:rPr>
  </w:style>
  <w:style w:type="character" w:styleId="CommentReference">
    <w:name w:val="annotation reference"/>
    <w:basedOn w:val="DefaultParagraphFont"/>
    <w:uiPriority w:val="99"/>
    <w:semiHidden/>
    <w:unhideWhenUsed/>
    <w:rsid w:val="00896406"/>
    <w:rPr>
      <w:sz w:val="16"/>
      <w:szCs w:val="16"/>
    </w:rPr>
  </w:style>
  <w:style w:type="paragraph" w:styleId="CommentText">
    <w:name w:val="annotation text"/>
    <w:basedOn w:val="Normal"/>
    <w:link w:val="CommentTextChar"/>
    <w:uiPriority w:val="99"/>
    <w:semiHidden/>
    <w:unhideWhenUsed/>
    <w:rsid w:val="00896406"/>
    <w:pPr>
      <w:spacing w:line="240" w:lineRule="auto"/>
    </w:pPr>
    <w:rPr>
      <w:sz w:val="20"/>
      <w:szCs w:val="20"/>
    </w:rPr>
  </w:style>
  <w:style w:type="character" w:customStyle="1" w:styleId="CommentTextChar">
    <w:name w:val="Comment Text Char"/>
    <w:basedOn w:val="DefaultParagraphFont"/>
    <w:link w:val="CommentText"/>
    <w:uiPriority w:val="99"/>
    <w:semiHidden/>
    <w:rsid w:val="00896406"/>
    <w:rPr>
      <w:sz w:val="20"/>
      <w:szCs w:val="20"/>
    </w:rPr>
  </w:style>
  <w:style w:type="paragraph" w:styleId="CommentSubject">
    <w:name w:val="annotation subject"/>
    <w:basedOn w:val="CommentText"/>
    <w:next w:val="CommentText"/>
    <w:link w:val="CommentSubjectChar"/>
    <w:uiPriority w:val="99"/>
    <w:semiHidden/>
    <w:unhideWhenUsed/>
    <w:rsid w:val="00896406"/>
    <w:rPr>
      <w:b/>
      <w:bCs/>
    </w:rPr>
  </w:style>
  <w:style w:type="character" w:customStyle="1" w:styleId="CommentSubjectChar">
    <w:name w:val="Comment Subject Char"/>
    <w:basedOn w:val="CommentTextChar"/>
    <w:link w:val="CommentSubject"/>
    <w:uiPriority w:val="99"/>
    <w:semiHidden/>
    <w:rsid w:val="00896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00727">
      <w:bodyDiv w:val="1"/>
      <w:marLeft w:val="0"/>
      <w:marRight w:val="0"/>
      <w:marTop w:val="0"/>
      <w:marBottom w:val="0"/>
      <w:divBdr>
        <w:top w:val="none" w:sz="0" w:space="0" w:color="auto"/>
        <w:left w:val="none" w:sz="0" w:space="0" w:color="auto"/>
        <w:bottom w:val="none" w:sz="0" w:space="0" w:color="auto"/>
        <w:right w:val="none" w:sz="0" w:space="0" w:color="auto"/>
      </w:divBdr>
    </w:div>
    <w:div w:id="18396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6</cp:revision>
  <dcterms:created xsi:type="dcterms:W3CDTF">2015-08-27T14:22:00Z</dcterms:created>
  <dcterms:modified xsi:type="dcterms:W3CDTF">2015-11-10T19:54:00Z</dcterms:modified>
</cp:coreProperties>
</file>