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4B" w:rsidRPr="00DC57D8" w:rsidRDefault="00B81996" w:rsidP="00DC57D8">
      <w:pPr>
        <w:jc w:val="center"/>
        <w:rPr>
          <w:rFonts w:ascii="Helvetica" w:hAnsi="Helvetica" w:cs="Helvetica"/>
          <w:b/>
          <w:sz w:val="32"/>
          <w:szCs w:val="32"/>
        </w:rPr>
      </w:pPr>
      <w:bookmarkStart w:id="0" w:name="_GoBack"/>
      <w:bookmarkEnd w:id="0"/>
      <w:r w:rsidRPr="00DC57D8">
        <w:rPr>
          <w:rFonts w:ascii="Helvetica" w:hAnsi="Helvetica" w:cs="Helvetica"/>
          <w:b/>
          <w:sz w:val="32"/>
          <w:szCs w:val="32"/>
        </w:rPr>
        <w:t>Emergency Testing Policy and Procedure</w:t>
      </w:r>
    </w:p>
    <w:p w:rsidR="009C36C8" w:rsidRPr="009C36C8" w:rsidRDefault="009C36C8" w:rsidP="009C36C8">
      <w:pPr>
        <w:rPr>
          <w:rFonts w:ascii="Helvetica" w:hAnsi="Helvetica" w:cs="Helvetica"/>
          <w:b/>
          <w:sz w:val="20"/>
          <w:szCs w:val="20"/>
        </w:rPr>
      </w:pPr>
      <w:r w:rsidRPr="009C36C8">
        <w:rPr>
          <w:rFonts w:ascii="Helvetica" w:hAnsi="Helvetica" w:cs="Helvetica"/>
          <w:b/>
          <w:sz w:val="20"/>
          <w:szCs w:val="20"/>
        </w:rPr>
        <w:t>Purpose:</w:t>
      </w:r>
    </w:p>
    <w:p w:rsidR="009C36C8" w:rsidRPr="009C36C8" w:rsidRDefault="009C36C8" w:rsidP="009C36C8">
      <w:pPr>
        <w:rPr>
          <w:rFonts w:ascii="Helvetica" w:hAnsi="Helvetica" w:cs="Helvetica"/>
          <w:sz w:val="20"/>
          <w:szCs w:val="20"/>
        </w:rPr>
      </w:pPr>
      <w:r w:rsidRPr="009C36C8">
        <w:rPr>
          <w:rFonts w:ascii="Helvetica" w:hAnsi="Helvetica" w:cs="Helvetica"/>
          <w:sz w:val="20"/>
          <w:szCs w:val="20"/>
        </w:rPr>
        <w:t>To specify procedures for periodic testing and revision of contingency plans. Proper testing and revision will serve to continually refine recovery procedures and reduce the potential for failure</w:t>
      </w:r>
      <w:r w:rsidR="00950204">
        <w:rPr>
          <w:rFonts w:ascii="Helvetica" w:hAnsi="Helvetica" w:cs="Helvetica"/>
          <w:sz w:val="20"/>
          <w:szCs w:val="20"/>
        </w:rPr>
        <w:t xml:space="preserve"> and unauthorized access to PHI</w:t>
      </w:r>
      <w:r w:rsidRPr="009C36C8">
        <w:rPr>
          <w:rFonts w:ascii="Helvetica" w:hAnsi="Helvetica" w:cs="Helvetica"/>
          <w:sz w:val="20"/>
          <w:szCs w:val="20"/>
        </w:rPr>
        <w:t>.</w:t>
      </w:r>
    </w:p>
    <w:p w:rsidR="009C36C8" w:rsidRPr="009C36C8" w:rsidRDefault="009C36C8" w:rsidP="009C36C8">
      <w:pPr>
        <w:rPr>
          <w:rFonts w:ascii="Helvetica" w:hAnsi="Helvetica" w:cs="Helvetica"/>
          <w:sz w:val="20"/>
          <w:szCs w:val="20"/>
        </w:rPr>
      </w:pPr>
    </w:p>
    <w:p w:rsidR="009C36C8" w:rsidRPr="009C36C8" w:rsidRDefault="009C36C8" w:rsidP="009C36C8">
      <w:pPr>
        <w:rPr>
          <w:rFonts w:ascii="Helvetica" w:hAnsi="Helvetica" w:cs="Helvetica"/>
          <w:b/>
          <w:sz w:val="20"/>
          <w:szCs w:val="20"/>
        </w:rPr>
      </w:pPr>
      <w:r w:rsidRPr="009C36C8">
        <w:rPr>
          <w:rFonts w:ascii="Helvetica" w:hAnsi="Helvetica" w:cs="Helvetica"/>
          <w:b/>
          <w:sz w:val="20"/>
          <w:szCs w:val="20"/>
        </w:rPr>
        <w:t>Policy:</w:t>
      </w:r>
    </w:p>
    <w:p w:rsidR="009C36C8" w:rsidRDefault="009C36C8" w:rsidP="009C36C8">
      <w:pPr>
        <w:rPr>
          <w:rFonts w:ascii="Helvetica" w:hAnsi="Helvetica" w:cs="Helvetica"/>
          <w:sz w:val="20"/>
          <w:szCs w:val="20"/>
        </w:rPr>
      </w:pPr>
      <w:r w:rsidRPr="009C36C8">
        <w:rPr>
          <w:rFonts w:ascii="Helvetica" w:hAnsi="Helvetica" w:cs="Helvetica"/>
          <w:sz w:val="20"/>
          <w:szCs w:val="20"/>
        </w:rPr>
        <w:t>In order to ensure that backup and emergency plans are effective when necessary [</w:t>
      </w:r>
      <w:r w:rsidRPr="009C36C8">
        <w:rPr>
          <w:rFonts w:ascii="Helvetica" w:hAnsi="Helvetica" w:cs="Helvetica"/>
          <w:color w:val="FF0000"/>
          <w:sz w:val="20"/>
          <w:szCs w:val="20"/>
        </w:rPr>
        <w:t>Insert Covered Entity or Business Associate name</w:t>
      </w:r>
      <w:r w:rsidRPr="009C36C8">
        <w:rPr>
          <w:rFonts w:ascii="Helvetica" w:hAnsi="Helvetica" w:cs="Helvetica"/>
          <w:sz w:val="20"/>
          <w:szCs w:val="20"/>
        </w:rPr>
        <w:t>] requires periodic testing of all procedures and plans.  Should any of the plans and policies not meet facility requirements, revisions will be made.</w:t>
      </w:r>
    </w:p>
    <w:p w:rsidR="00DC57D8" w:rsidRPr="009C36C8" w:rsidRDefault="00DC57D8" w:rsidP="009C36C8">
      <w:pPr>
        <w:rPr>
          <w:rFonts w:ascii="Helvetica" w:hAnsi="Helvetica" w:cs="Helvetica"/>
          <w:sz w:val="20"/>
          <w:szCs w:val="20"/>
        </w:rPr>
      </w:pPr>
    </w:p>
    <w:p w:rsidR="009C36C8" w:rsidRPr="00DC57D8" w:rsidRDefault="00DC57D8" w:rsidP="009C36C8">
      <w:pPr>
        <w:rPr>
          <w:rFonts w:ascii="Helvetica" w:hAnsi="Helvetica" w:cs="Helvetica"/>
          <w:b/>
          <w:sz w:val="20"/>
          <w:szCs w:val="20"/>
        </w:rPr>
      </w:pPr>
      <w:r w:rsidRPr="00DC57D8">
        <w:rPr>
          <w:rFonts w:ascii="Helvetica" w:hAnsi="Helvetica" w:cs="Helvetica"/>
          <w:b/>
          <w:sz w:val="20"/>
          <w:szCs w:val="20"/>
        </w:rPr>
        <w:t>Definitions:</w:t>
      </w:r>
    </w:p>
    <w:p w:rsidR="00DC57D8" w:rsidRDefault="00DC57D8" w:rsidP="00DC57D8">
      <w:pPr>
        <w:pStyle w:val="ListParagraph"/>
        <w:numPr>
          <w:ilvl w:val="0"/>
          <w:numId w:val="3"/>
        </w:numPr>
        <w:rPr>
          <w:rFonts w:ascii="Helvetica" w:hAnsi="Helvetica"/>
          <w:sz w:val="20"/>
          <w:szCs w:val="20"/>
        </w:rPr>
      </w:pPr>
      <w:r w:rsidRPr="00CB1C47">
        <w:rPr>
          <w:rFonts w:ascii="Helvetica" w:hAnsi="Helvetica" w:cs="Helvetica"/>
          <w:sz w:val="20"/>
          <w:szCs w:val="20"/>
          <w:u w:val="single"/>
        </w:rPr>
        <w:t>Electronic Protected Health Information (ePHI</w:t>
      </w:r>
      <w:r w:rsidRPr="00AC2579">
        <w:rPr>
          <w:rFonts w:ascii="Helvetica" w:hAnsi="Helvetica" w:cs="Helvetica"/>
          <w:sz w:val="20"/>
          <w:szCs w:val="20"/>
        </w:rPr>
        <w:t>): Electronic protected health information means individually identifiable health</w:t>
      </w:r>
      <w:r>
        <w:rPr>
          <w:rFonts w:ascii="Helvetica" w:hAnsi="Helvetica" w:cs="Helvetica"/>
          <w:sz w:val="20"/>
          <w:szCs w:val="20"/>
        </w:rPr>
        <w:t xml:space="preserve"> information that is </w:t>
      </w:r>
      <w:r w:rsidRPr="00AC2579">
        <w:rPr>
          <w:rFonts w:ascii="Helvetica" w:hAnsi="Helvetica" w:cs="Helvetica"/>
          <w:sz w:val="20"/>
          <w:szCs w:val="20"/>
        </w:rPr>
        <w:t>transmitted by electronic media, maintained in electronic media, or transmitted or maintai</w:t>
      </w:r>
      <w:r>
        <w:rPr>
          <w:rFonts w:ascii="Helvetica" w:hAnsi="Helvetica" w:cs="Helvetica"/>
          <w:sz w:val="20"/>
          <w:szCs w:val="20"/>
        </w:rPr>
        <w:t>ned in any other form or medium.</w:t>
      </w:r>
      <w:r w:rsidRPr="00DC57D8">
        <w:rPr>
          <w:rFonts w:ascii="Helvetica" w:hAnsi="Helvetica"/>
          <w:sz w:val="20"/>
          <w:szCs w:val="20"/>
        </w:rPr>
        <w:t xml:space="preserve"> </w:t>
      </w:r>
    </w:p>
    <w:p w:rsidR="00DC57D8" w:rsidRDefault="00DC57D8" w:rsidP="00DC57D8">
      <w:pPr>
        <w:pStyle w:val="ListParagraph"/>
        <w:numPr>
          <w:ilvl w:val="0"/>
          <w:numId w:val="3"/>
        </w:numPr>
        <w:rPr>
          <w:rFonts w:ascii="Helvetica" w:hAnsi="Helvetica"/>
          <w:sz w:val="20"/>
          <w:szCs w:val="20"/>
        </w:rPr>
      </w:pPr>
      <w:r w:rsidRPr="00CB1C47">
        <w:rPr>
          <w:rFonts w:ascii="Helvetica" w:hAnsi="Helvetica"/>
          <w:sz w:val="20"/>
          <w:szCs w:val="20"/>
          <w:u w:val="single"/>
        </w:rPr>
        <w:t>Disaster (Information System</w:t>
      </w:r>
      <w:r w:rsidR="00CB1C47">
        <w:rPr>
          <w:rFonts w:ascii="Helvetica" w:hAnsi="Helvetica"/>
          <w:sz w:val="20"/>
          <w:szCs w:val="20"/>
        </w:rPr>
        <w:t xml:space="preserve">): </w:t>
      </w:r>
      <w:r w:rsidRPr="00BF4891">
        <w:rPr>
          <w:rFonts w:ascii="Helvetica" w:hAnsi="Helvetica"/>
          <w:sz w:val="20"/>
          <w:szCs w:val="20"/>
        </w:rPr>
        <w:t>An event that makes the continuation of normal information system</w:t>
      </w:r>
      <w:r w:rsidR="0061566F">
        <w:rPr>
          <w:rFonts w:ascii="Helvetica" w:hAnsi="Helvetica"/>
          <w:sz w:val="20"/>
          <w:szCs w:val="20"/>
        </w:rPr>
        <w:t xml:space="preserve"> (IS)</w:t>
      </w:r>
      <w:r w:rsidRPr="00BF4891">
        <w:rPr>
          <w:rFonts w:ascii="Helvetica" w:hAnsi="Helvetica"/>
          <w:sz w:val="20"/>
          <w:szCs w:val="20"/>
        </w:rPr>
        <w:t xml:space="preserve"> functions impossible; an event which would render the information system unusable or inaccessible for a prolonged period of time (may be departmental or organization-wide).</w:t>
      </w:r>
    </w:p>
    <w:p w:rsidR="00DC57D8" w:rsidRDefault="00DC57D8" w:rsidP="00DC57D8">
      <w:pPr>
        <w:pStyle w:val="ListParagraph"/>
        <w:numPr>
          <w:ilvl w:val="0"/>
          <w:numId w:val="3"/>
        </w:numPr>
        <w:rPr>
          <w:rFonts w:ascii="Helvetica" w:hAnsi="Helvetica"/>
          <w:sz w:val="20"/>
          <w:szCs w:val="20"/>
        </w:rPr>
      </w:pPr>
      <w:r w:rsidRPr="00CB1C47">
        <w:rPr>
          <w:rFonts w:ascii="Helvetica" w:hAnsi="Helvetica"/>
          <w:sz w:val="20"/>
          <w:szCs w:val="20"/>
          <w:u w:val="single"/>
        </w:rPr>
        <w:t>Disaster Recovery Coordinator (DRC</w:t>
      </w:r>
      <w:r w:rsidR="00CB1C47">
        <w:rPr>
          <w:rFonts w:ascii="Helvetica" w:hAnsi="Helvetica"/>
          <w:sz w:val="20"/>
          <w:szCs w:val="20"/>
        </w:rPr>
        <w:t xml:space="preserve">): </w:t>
      </w:r>
      <w:r w:rsidRPr="00BF4891">
        <w:rPr>
          <w:rFonts w:ascii="Helvetica" w:hAnsi="Helvetica"/>
          <w:sz w:val="20"/>
          <w:szCs w:val="20"/>
        </w:rPr>
        <w:t>Individual assigned the authority and responsibility for the implementation and coordination of IS disaster recovery operations.</w:t>
      </w:r>
    </w:p>
    <w:p w:rsidR="00DC57D8" w:rsidRDefault="00DC57D8" w:rsidP="00DC57D8">
      <w:pPr>
        <w:pStyle w:val="ListParagraph"/>
        <w:numPr>
          <w:ilvl w:val="0"/>
          <w:numId w:val="3"/>
        </w:numPr>
        <w:rPr>
          <w:rFonts w:ascii="Helvetica" w:hAnsi="Helvetica"/>
          <w:sz w:val="20"/>
          <w:szCs w:val="20"/>
        </w:rPr>
      </w:pPr>
      <w:r w:rsidRPr="00CB1C47">
        <w:rPr>
          <w:rFonts w:ascii="Helvetica" w:hAnsi="Helvetica"/>
          <w:sz w:val="20"/>
          <w:szCs w:val="20"/>
          <w:u w:val="single"/>
        </w:rPr>
        <w:t>Disaster Recovery Plan</w:t>
      </w:r>
      <w:r w:rsidR="00CB1C47">
        <w:rPr>
          <w:rFonts w:ascii="Helvetica" w:hAnsi="Helvetica"/>
          <w:sz w:val="20"/>
          <w:szCs w:val="20"/>
        </w:rPr>
        <w:t xml:space="preserve">: </w:t>
      </w:r>
      <w:r w:rsidRPr="00BF4891">
        <w:rPr>
          <w:rFonts w:ascii="Helvetica" w:hAnsi="Helvetica"/>
          <w:sz w:val="20"/>
          <w:szCs w:val="20"/>
        </w:rPr>
        <w:t>The document that defines the resources, actions, tasks, and data required to manage the business recovery process in the event of a business interruption.  The plan is designed to assist in restoring the business process within the stated disaster recovery goals.</w:t>
      </w:r>
    </w:p>
    <w:p w:rsidR="00DC57D8" w:rsidRPr="00DC57D8" w:rsidRDefault="00DC57D8" w:rsidP="00DC57D8">
      <w:pPr>
        <w:pStyle w:val="ListParagraph"/>
        <w:numPr>
          <w:ilvl w:val="0"/>
          <w:numId w:val="3"/>
        </w:numPr>
        <w:rPr>
          <w:rFonts w:ascii="Helvetica" w:hAnsi="Helvetica"/>
          <w:sz w:val="20"/>
          <w:szCs w:val="20"/>
        </w:rPr>
      </w:pPr>
      <w:r w:rsidRPr="00CB1C47">
        <w:rPr>
          <w:rFonts w:ascii="Helvetica" w:hAnsi="Helvetica"/>
          <w:sz w:val="20"/>
          <w:szCs w:val="20"/>
          <w:u w:val="single"/>
        </w:rPr>
        <w:t>Security Incident</w:t>
      </w:r>
      <w:r w:rsidR="00CB1C47">
        <w:rPr>
          <w:rFonts w:ascii="Helvetica" w:hAnsi="Helvetica"/>
          <w:sz w:val="20"/>
          <w:szCs w:val="20"/>
        </w:rPr>
        <w:t xml:space="preserve">: </w:t>
      </w:r>
      <w:r w:rsidRPr="00BF4891">
        <w:rPr>
          <w:rFonts w:ascii="Helvetica" w:hAnsi="Helvetica"/>
          <w:sz w:val="20"/>
          <w:szCs w:val="20"/>
        </w:rPr>
        <w:t>A violation or imminent threat of violation of information security policies, acceptable use policies, or standard security practices; an adverse event whereby some aspect of computer security could be threatened; an IS Disaster would be considered a security incident.</w:t>
      </w:r>
    </w:p>
    <w:p w:rsidR="00DC57D8" w:rsidRDefault="00DC57D8" w:rsidP="009C36C8">
      <w:pPr>
        <w:rPr>
          <w:rFonts w:ascii="Helvetica" w:hAnsi="Helvetica" w:cs="Helvetica"/>
          <w:b/>
          <w:sz w:val="20"/>
          <w:szCs w:val="20"/>
        </w:rPr>
      </w:pPr>
    </w:p>
    <w:p w:rsidR="009C36C8" w:rsidRPr="009C36C8" w:rsidRDefault="009C36C8" w:rsidP="009C36C8">
      <w:pPr>
        <w:rPr>
          <w:rFonts w:ascii="Helvetica" w:hAnsi="Helvetica" w:cs="Helvetica"/>
          <w:b/>
          <w:sz w:val="20"/>
          <w:szCs w:val="20"/>
        </w:rPr>
      </w:pPr>
      <w:r w:rsidRPr="009C36C8">
        <w:rPr>
          <w:rFonts w:ascii="Helvetica" w:hAnsi="Helvetica" w:cs="Helvetica"/>
          <w:b/>
          <w:sz w:val="20"/>
          <w:szCs w:val="20"/>
        </w:rPr>
        <w:t>Procedure:</w:t>
      </w:r>
    </w:p>
    <w:p w:rsidR="009C36C8" w:rsidRDefault="00DC57D8" w:rsidP="00DC57D8">
      <w:pPr>
        <w:pStyle w:val="ListParagraph"/>
        <w:numPr>
          <w:ilvl w:val="0"/>
          <w:numId w:val="1"/>
        </w:numPr>
        <w:rPr>
          <w:rFonts w:ascii="Helvetica" w:hAnsi="Helvetica" w:cs="Helvetica"/>
          <w:sz w:val="20"/>
          <w:szCs w:val="20"/>
        </w:rPr>
      </w:pPr>
      <w:r>
        <w:rPr>
          <w:rFonts w:ascii="Helvetica" w:hAnsi="Helvetica" w:cs="Helvetica"/>
          <w:sz w:val="20"/>
          <w:szCs w:val="20"/>
        </w:rPr>
        <w:t xml:space="preserve">The Disaster Recovery </w:t>
      </w:r>
      <w:r w:rsidR="009C36C8" w:rsidRPr="00DC57D8">
        <w:rPr>
          <w:rFonts w:ascii="Helvetica" w:hAnsi="Helvetica" w:cs="Helvetica"/>
          <w:sz w:val="20"/>
          <w:szCs w:val="20"/>
        </w:rPr>
        <w:t xml:space="preserve">Coordinator </w:t>
      </w:r>
      <w:r>
        <w:rPr>
          <w:rFonts w:ascii="Helvetica" w:hAnsi="Helvetica" w:cs="Helvetica"/>
          <w:sz w:val="20"/>
          <w:szCs w:val="20"/>
        </w:rPr>
        <w:t>will implement all the testing for Emergency and Contingency plans.  The DRC will work with the Security and Privacy officers to ensure that ePHI remains confidential during this testing.</w:t>
      </w:r>
    </w:p>
    <w:p w:rsidR="00DC57D8" w:rsidRDefault="00DC57D8" w:rsidP="00DC57D8">
      <w:pPr>
        <w:pStyle w:val="ListParagraph"/>
        <w:numPr>
          <w:ilvl w:val="0"/>
          <w:numId w:val="1"/>
        </w:numPr>
        <w:rPr>
          <w:rFonts w:ascii="Helvetica" w:hAnsi="Helvetica" w:cs="Helvetica"/>
          <w:sz w:val="20"/>
          <w:szCs w:val="20"/>
        </w:rPr>
      </w:pPr>
      <w:r>
        <w:rPr>
          <w:rFonts w:ascii="Helvetica" w:hAnsi="Helvetica" w:cs="Helvetica"/>
          <w:sz w:val="20"/>
          <w:szCs w:val="20"/>
        </w:rPr>
        <w:t>Two types of testing will be performed:</w:t>
      </w:r>
    </w:p>
    <w:p w:rsidR="00DC57D8" w:rsidRDefault="00DC57D8" w:rsidP="009C36C8">
      <w:pPr>
        <w:pStyle w:val="ListParagraph"/>
        <w:numPr>
          <w:ilvl w:val="1"/>
          <w:numId w:val="1"/>
        </w:numPr>
        <w:rPr>
          <w:rFonts w:ascii="Helvetica" w:hAnsi="Helvetica" w:cs="Helvetica"/>
          <w:sz w:val="20"/>
          <w:szCs w:val="20"/>
        </w:rPr>
      </w:pPr>
      <w:r>
        <w:rPr>
          <w:rFonts w:ascii="Helvetica" w:hAnsi="Helvetica" w:cs="Helvetica"/>
          <w:sz w:val="20"/>
          <w:szCs w:val="20"/>
        </w:rPr>
        <w:t>A</w:t>
      </w:r>
      <w:r w:rsidR="009C36C8" w:rsidRPr="00DC57D8">
        <w:rPr>
          <w:rFonts w:ascii="Helvetica" w:hAnsi="Helvetica" w:cs="Helvetica"/>
          <w:sz w:val="20"/>
          <w:szCs w:val="20"/>
        </w:rPr>
        <w:t xml:space="preserve">nnounced </w:t>
      </w:r>
    </w:p>
    <w:p w:rsidR="00DC57D8" w:rsidRDefault="00DC57D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 xml:space="preserve">In an announced test, </w:t>
      </w:r>
      <w:r w:rsidR="00A66256">
        <w:rPr>
          <w:rFonts w:ascii="Helvetica" w:hAnsi="Helvetica" w:cs="Helvetica"/>
          <w:sz w:val="20"/>
          <w:szCs w:val="20"/>
        </w:rPr>
        <w:t>employees</w:t>
      </w:r>
      <w:r w:rsidRPr="00DC57D8">
        <w:rPr>
          <w:rFonts w:ascii="Helvetica" w:hAnsi="Helvetica" w:cs="Helvetica"/>
          <w:sz w:val="20"/>
          <w:szCs w:val="20"/>
        </w:rPr>
        <w:t xml:space="preserve"> are instructed when testing will occur, what the objectives of the test are, and what the scenario will be for the test. </w:t>
      </w:r>
    </w:p>
    <w:p w:rsidR="00DC57D8" w:rsidRDefault="00DC57D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 xml:space="preserve">Announced testing is helpful for the initial test of procedures. </w:t>
      </w:r>
    </w:p>
    <w:p w:rsidR="00DC57D8" w:rsidRDefault="00DC57D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 xml:space="preserve">It gives teams the time to prepare for the test and allows them to practice their skills. </w:t>
      </w:r>
    </w:p>
    <w:p w:rsidR="00DC57D8" w:rsidRDefault="00DC57D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Once the team has had an opportunity to run through the procedures, practice, and coordinate their skills, unannounced testing may be used to test the completeness of the procedures and sharpen the team’s abilities.</w:t>
      </w:r>
    </w:p>
    <w:p w:rsidR="00DC57D8" w:rsidRDefault="00DC57D8" w:rsidP="009C36C8">
      <w:pPr>
        <w:pStyle w:val="ListParagraph"/>
        <w:numPr>
          <w:ilvl w:val="1"/>
          <w:numId w:val="1"/>
        </w:numPr>
        <w:rPr>
          <w:rFonts w:ascii="Helvetica" w:hAnsi="Helvetica" w:cs="Helvetica"/>
          <w:sz w:val="20"/>
          <w:szCs w:val="20"/>
        </w:rPr>
      </w:pPr>
      <w:r>
        <w:rPr>
          <w:rFonts w:ascii="Helvetica" w:hAnsi="Helvetica" w:cs="Helvetica"/>
          <w:sz w:val="20"/>
          <w:szCs w:val="20"/>
        </w:rPr>
        <w:t>U</w:t>
      </w:r>
      <w:r w:rsidR="009C36C8" w:rsidRPr="00DC57D8">
        <w:rPr>
          <w:rFonts w:ascii="Helvetica" w:hAnsi="Helvetica" w:cs="Helvetica"/>
          <w:sz w:val="20"/>
          <w:szCs w:val="20"/>
        </w:rPr>
        <w:t xml:space="preserve">nannounced. </w:t>
      </w:r>
    </w:p>
    <w:p w:rsidR="00DC57D8" w:rsidRDefault="009C36C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 xml:space="preserve">Unannounced testing consists of testing without prior notification. </w:t>
      </w:r>
    </w:p>
    <w:p w:rsidR="00DC57D8" w:rsidRDefault="009C36C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 xml:space="preserve">The use of unannounced testing is extremely helpful in preparing a team for emergency response because it focuses on the adequacy of in-place procedures and the readiness of the team. </w:t>
      </w:r>
    </w:p>
    <w:p w:rsidR="00DC57D8" w:rsidRDefault="009C36C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t>Unannounced testing, combined with closely monitored restrictions, will help to create a simulated scenario that might exist in an actual contingency operation.</w:t>
      </w:r>
    </w:p>
    <w:p w:rsidR="00DC57D8" w:rsidRDefault="009C36C8" w:rsidP="00DC57D8">
      <w:pPr>
        <w:pStyle w:val="ListParagraph"/>
        <w:numPr>
          <w:ilvl w:val="2"/>
          <w:numId w:val="1"/>
        </w:numPr>
        <w:rPr>
          <w:rFonts w:ascii="Helvetica" w:hAnsi="Helvetica" w:cs="Helvetica"/>
          <w:sz w:val="20"/>
          <w:szCs w:val="20"/>
        </w:rPr>
      </w:pPr>
      <w:r w:rsidRPr="00DC57D8">
        <w:rPr>
          <w:rFonts w:ascii="Helvetica" w:hAnsi="Helvetica" w:cs="Helvetica"/>
          <w:sz w:val="20"/>
          <w:szCs w:val="20"/>
        </w:rPr>
        <w:lastRenderedPageBreak/>
        <w:t xml:space="preserve">This more closely measures the teams’ ability to function under the pressure and limitations of a disaster. </w:t>
      </w:r>
    </w:p>
    <w:p w:rsidR="009C36C8" w:rsidRDefault="009C36C8" w:rsidP="001524A9">
      <w:pPr>
        <w:pStyle w:val="ListParagraph"/>
        <w:numPr>
          <w:ilvl w:val="1"/>
          <w:numId w:val="1"/>
        </w:numPr>
        <w:rPr>
          <w:rFonts w:ascii="Helvetica" w:hAnsi="Helvetica" w:cs="Helvetica"/>
          <w:sz w:val="20"/>
          <w:szCs w:val="20"/>
        </w:rPr>
      </w:pPr>
      <w:r w:rsidRPr="00DC57D8">
        <w:rPr>
          <w:rFonts w:ascii="Helvetica" w:hAnsi="Helvetica" w:cs="Helvetica"/>
          <w:sz w:val="20"/>
          <w:szCs w:val="20"/>
        </w:rPr>
        <w:t xml:space="preserve">Once it has been determined whether a test will be announced or unannounced, the actual objective(s) of the test must be determined. </w:t>
      </w:r>
    </w:p>
    <w:p w:rsidR="00DC57D8" w:rsidRDefault="009C36C8" w:rsidP="009C36C8">
      <w:pPr>
        <w:pStyle w:val="ListParagraph"/>
        <w:numPr>
          <w:ilvl w:val="0"/>
          <w:numId w:val="1"/>
        </w:numPr>
        <w:rPr>
          <w:rFonts w:ascii="Helvetica" w:hAnsi="Helvetica" w:cs="Helvetica"/>
          <w:sz w:val="20"/>
          <w:szCs w:val="20"/>
        </w:rPr>
      </w:pPr>
      <w:r w:rsidRPr="00DC57D8">
        <w:rPr>
          <w:rFonts w:ascii="Helvetica" w:hAnsi="Helvetica" w:cs="Helvetica"/>
          <w:sz w:val="20"/>
          <w:szCs w:val="20"/>
        </w:rPr>
        <w:t>A recommended schedule for testing is as follows:</w:t>
      </w:r>
    </w:p>
    <w:p w:rsidR="00DC57D8" w:rsidRDefault="009C36C8" w:rsidP="009C36C8">
      <w:pPr>
        <w:pStyle w:val="ListParagraph"/>
        <w:numPr>
          <w:ilvl w:val="1"/>
          <w:numId w:val="1"/>
        </w:numPr>
        <w:rPr>
          <w:rFonts w:ascii="Helvetica" w:hAnsi="Helvetica" w:cs="Helvetica"/>
          <w:sz w:val="20"/>
          <w:szCs w:val="20"/>
        </w:rPr>
      </w:pPr>
      <w:r w:rsidRPr="00DC57D8">
        <w:rPr>
          <w:rFonts w:ascii="Helvetica" w:hAnsi="Helvetica" w:cs="Helvetica"/>
          <w:sz w:val="20"/>
          <w:szCs w:val="20"/>
        </w:rPr>
        <w:t>Desktop testing on a quarterly basis</w:t>
      </w:r>
      <w:r w:rsidR="00153D80">
        <w:rPr>
          <w:rFonts w:ascii="Helvetica" w:hAnsi="Helvetica" w:cs="Helvetica"/>
          <w:sz w:val="20"/>
          <w:szCs w:val="20"/>
        </w:rPr>
        <w:t>.</w:t>
      </w:r>
    </w:p>
    <w:p w:rsidR="00DC57D8" w:rsidRDefault="009C36C8" w:rsidP="009C36C8">
      <w:pPr>
        <w:pStyle w:val="ListParagraph"/>
        <w:numPr>
          <w:ilvl w:val="1"/>
          <w:numId w:val="1"/>
        </w:numPr>
        <w:rPr>
          <w:rFonts w:ascii="Helvetica" w:hAnsi="Helvetica" w:cs="Helvetica"/>
          <w:sz w:val="20"/>
          <w:szCs w:val="20"/>
        </w:rPr>
      </w:pPr>
      <w:r w:rsidRPr="00DC57D8">
        <w:rPr>
          <w:rFonts w:ascii="Helvetica" w:hAnsi="Helvetica" w:cs="Helvetica"/>
          <w:sz w:val="20"/>
          <w:szCs w:val="20"/>
        </w:rPr>
        <w:t>One structured walk-through per year</w:t>
      </w:r>
      <w:r w:rsidR="00153D80">
        <w:rPr>
          <w:rFonts w:ascii="Helvetica" w:hAnsi="Helvetica" w:cs="Helvetica"/>
          <w:sz w:val="20"/>
          <w:szCs w:val="20"/>
        </w:rPr>
        <w:t>.</w:t>
      </w:r>
    </w:p>
    <w:p w:rsidR="00DC57D8" w:rsidRDefault="009C36C8" w:rsidP="009C36C8">
      <w:pPr>
        <w:pStyle w:val="ListParagraph"/>
        <w:numPr>
          <w:ilvl w:val="1"/>
          <w:numId w:val="1"/>
        </w:numPr>
        <w:rPr>
          <w:rFonts w:ascii="Helvetica" w:hAnsi="Helvetica" w:cs="Helvetica"/>
          <w:sz w:val="20"/>
          <w:szCs w:val="20"/>
        </w:rPr>
      </w:pPr>
      <w:r w:rsidRPr="00DC57D8">
        <w:rPr>
          <w:rFonts w:ascii="Helvetica" w:hAnsi="Helvetica" w:cs="Helvetica"/>
          <w:sz w:val="20"/>
          <w:szCs w:val="20"/>
        </w:rPr>
        <w:t>One integrated business operations/information systems exercise per year</w:t>
      </w:r>
      <w:r w:rsidR="00153D80">
        <w:rPr>
          <w:rFonts w:ascii="Helvetica" w:hAnsi="Helvetica" w:cs="Helvetica"/>
          <w:sz w:val="20"/>
          <w:szCs w:val="20"/>
        </w:rPr>
        <w:t>.</w:t>
      </w:r>
    </w:p>
    <w:p w:rsidR="00DC57D8" w:rsidRDefault="00DC57D8" w:rsidP="00DC57D8">
      <w:pPr>
        <w:pStyle w:val="ListParagraph"/>
        <w:numPr>
          <w:ilvl w:val="1"/>
          <w:numId w:val="1"/>
        </w:numPr>
        <w:rPr>
          <w:rFonts w:ascii="Helvetica" w:hAnsi="Helvetica" w:cs="Helvetica"/>
          <w:sz w:val="20"/>
          <w:szCs w:val="20"/>
        </w:rPr>
      </w:pPr>
      <w:r w:rsidRPr="009C36C8">
        <w:rPr>
          <w:rFonts w:ascii="Helvetica" w:hAnsi="Helvetica" w:cs="Helvetica"/>
          <w:sz w:val="20"/>
          <w:szCs w:val="20"/>
        </w:rPr>
        <w:t>Data backups are stored off</w:t>
      </w:r>
      <w:r w:rsidR="00F726D5">
        <w:rPr>
          <w:rFonts w:ascii="Helvetica" w:hAnsi="Helvetica" w:cs="Helvetica"/>
          <w:sz w:val="20"/>
          <w:szCs w:val="20"/>
        </w:rPr>
        <w:t>-</w:t>
      </w:r>
      <w:r w:rsidRPr="009C36C8">
        <w:rPr>
          <w:rFonts w:ascii="Helvetica" w:hAnsi="Helvetica" w:cs="Helvetica"/>
          <w:sz w:val="20"/>
          <w:szCs w:val="20"/>
        </w:rPr>
        <w:t>site.</w:t>
      </w:r>
    </w:p>
    <w:p w:rsidR="00153D80" w:rsidRDefault="00153D80" w:rsidP="00DC57D8">
      <w:pPr>
        <w:pStyle w:val="ListParagraph"/>
        <w:numPr>
          <w:ilvl w:val="1"/>
          <w:numId w:val="1"/>
        </w:numPr>
        <w:rPr>
          <w:rFonts w:ascii="Helvetica" w:hAnsi="Helvetica" w:cs="Helvetica"/>
          <w:sz w:val="20"/>
          <w:szCs w:val="20"/>
        </w:rPr>
      </w:pPr>
      <w:r>
        <w:rPr>
          <w:rFonts w:ascii="Helvetica" w:hAnsi="Helvetica" w:cs="Helvetica"/>
          <w:sz w:val="20"/>
          <w:szCs w:val="20"/>
        </w:rPr>
        <w:t>Facility EHR may have regular downtime, so this testing may not be required</w:t>
      </w:r>
      <w:r w:rsidR="00A66256">
        <w:rPr>
          <w:rFonts w:ascii="Helvetica" w:hAnsi="Helvetica" w:cs="Helvetica"/>
          <w:sz w:val="20"/>
          <w:szCs w:val="20"/>
        </w:rPr>
        <w:t xml:space="preserve"> (</w:t>
      </w:r>
      <w:r w:rsidR="0046489D">
        <w:rPr>
          <w:rFonts w:ascii="Helvetica" w:hAnsi="Helvetica" w:cs="Helvetica"/>
          <w:sz w:val="20"/>
          <w:szCs w:val="20"/>
        </w:rPr>
        <w:t>e.g.</w:t>
      </w:r>
      <w:r w:rsidR="00A66256">
        <w:rPr>
          <w:rFonts w:ascii="Helvetica" w:hAnsi="Helvetica" w:cs="Helvetica"/>
          <w:sz w:val="20"/>
          <w:szCs w:val="20"/>
        </w:rPr>
        <w:t xml:space="preserve"> How do employees provide patient care and reporting when EHR is down?)</w:t>
      </w:r>
      <w:r>
        <w:rPr>
          <w:rFonts w:ascii="Helvetica" w:hAnsi="Helvetica" w:cs="Helvetica"/>
          <w:sz w:val="20"/>
          <w:szCs w:val="20"/>
        </w:rPr>
        <w:t>.</w:t>
      </w:r>
    </w:p>
    <w:p w:rsidR="00153D80" w:rsidRDefault="00153D80" w:rsidP="00DC57D8">
      <w:pPr>
        <w:pStyle w:val="ListParagraph"/>
        <w:numPr>
          <w:ilvl w:val="1"/>
          <w:numId w:val="1"/>
        </w:numPr>
        <w:rPr>
          <w:rFonts w:ascii="Helvetica" w:hAnsi="Helvetica" w:cs="Helvetica"/>
          <w:sz w:val="20"/>
          <w:szCs w:val="20"/>
        </w:rPr>
      </w:pPr>
      <w:r>
        <w:rPr>
          <w:rFonts w:ascii="Helvetica" w:hAnsi="Helvetica" w:cs="Helvetica"/>
          <w:sz w:val="20"/>
          <w:szCs w:val="20"/>
        </w:rPr>
        <w:t>Facility disaster testing and response required every month (fire, flood, earthquake</w:t>
      </w:r>
      <w:r w:rsidR="00A66256">
        <w:rPr>
          <w:rFonts w:ascii="Helvetica" w:hAnsi="Helvetica" w:cs="Helvetica"/>
          <w:sz w:val="20"/>
          <w:szCs w:val="20"/>
        </w:rPr>
        <w:t>, etc.</w:t>
      </w:r>
      <w:r>
        <w:rPr>
          <w:rFonts w:ascii="Helvetica" w:hAnsi="Helvetica" w:cs="Helvetica"/>
          <w:sz w:val="20"/>
          <w:szCs w:val="20"/>
        </w:rPr>
        <w:t>).</w:t>
      </w:r>
    </w:p>
    <w:p w:rsidR="00153D80" w:rsidRPr="00DC57D8" w:rsidRDefault="00153D80" w:rsidP="00DC57D8">
      <w:pPr>
        <w:pStyle w:val="ListParagraph"/>
        <w:numPr>
          <w:ilvl w:val="1"/>
          <w:numId w:val="1"/>
        </w:numPr>
        <w:rPr>
          <w:rFonts w:ascii="Helvetica" w:hAnsi="Helvetica" w:cs="Helvetica"/>
          <w:sz w:val="20"/>
          <w:szCs w:val="20"/>
        </w:rPr>
      </w:pPr>
      <w:r>
        <w:rPr>
          <w:rFonts w:ascii="Helvetica" w:hAnsi="Helvetica" w:cs="Helvetica"/>
          <w:sz w:val="20"/>
          <w:szCs w:val="20"/>
        </w:rPr>
        <w:t>Generator and backup testing semi-annually.</w:t>
      </w:r>
    </w:p>
    <w:p w:rsidR="00A66256" w:rsidRDefault="009C36C8" w:rsidP="009C36C8">
      <w:pPr>
        <w:pStyle w:val="ListParagraph"/>
        <w:numPr>
          <w:ilvl w:val="0"/>
          <w:numId w:val="1"/>
        </w:numPr>
        <w:rPr>
          <w:rFonts w:ascii="Helvetica" w:hAnsi="Helvetica" w:cs="Helvetica"/>
          <w:sz w:val="20"/>
          <w:szCs w:val="20"/>
        </w:rPr>
      </w:pPr>
      <w:r w:rsidRPr="00DC57D8">
        <w:rPr>
          <w:rFonts w:ascii="Helvetica" w:hAnsi="Helvetica" w:cs="Helvetica"/>
          <w:sz w:val="20"/>
          <w:szCs w:val="20"/>
        </w:rPr>
        <w:t>Designated HIPAA Officials and other staff at each clinical area will determine end-user participation.</w:t>
      </w:r>
    </w:p>
    <w:p w:rsidR="009C36C8" w:rsidRPr="00A66256" w:rsidRDefault="009C36C8" w:rsidP="009C36C8">
      <w:pPr>
        <w:pStyle w:val="ListParagraph"/>
        <w:numPr>
          <w:ilvl w:val="0"/>
          <w:numId w:val="1"/>
        </w:numPr>
        <w:rPr>
          <w:rFonts w:ascii="Helvetica" w:hAnsi="Helvetica" w:cs="Helvetica"/>
          <w:sz w:val="20"/>
          <w:szCs w:val="20"/>
        </w:rPr>
      </w:pPr>
      <w:r w:rsidRPr="00A66256">
        <w:rPr>
          <w:rFonts w:ascii="Helvetica" w:hAnsi="Helvetica" w:cs="Helvetica"/>
          <w:sz w:val="20"/>
          <w:szCs w:val="20"/>
        </w:rPr>
        <w:t>Address how documentation will be collected and maintained from the practice</w:t>
      </w:r>
      <w:r w:rsidR="00A66256">
        <w:rPr>
          <w:rFonts w:ascii="Helvetica" w:hAnsi="Helvetica" w:cs="Helvetica"/>
          <w:sz w:val="20"/>
          <w:szCs w:val="20"/>
        </w:rPr>
        <w:t xml:space="preserve"> </w:t>
      </w:r>
      <w:r w:rsidRPr="00A66256">
        <w:rPr>
          <w:rFonts w:ascii="Helvetica" w:hAnsi="Helvetica" w:cs="Helvetica"/>
          <w:sz w:val="20"/>
          <w:szCs w:val="20"/>
        </w:rPr>
        <w:t>and drills</w:t>
      </w:r>
      <w:r w:rsidR="00A66256">
        <w:rPr>
          <w:rFonts w:ascii="Helvetica" w:hAnsi="Helvetica" w:cs="Helvetica"/>
          <w:sz w:val="20"/>
          <w:szCs w:val="20"/>
        </w:rPr>
        <w:t>.</w:t>
      </w:r>
    </w:p>
    <w:p w:rsidR="00A66256" w:rsidRDefault="00A66256" w:rsidP="00A66256">
      <w:pPr>
        <w:ind w:left="360"/>
        <w:rPr>
          <w:rFonts w:ascii="Helvetica" w:hAnsi="Helvetica" w:cs="Helvetica"/>
          <w:b/>
          <w:sz w:val="20"/>
          <w:szCs w:val="20"/>
        </w:rPr>
      </w:pPr>
    </w:p>
    <w:p w:rsidR="00A66256" w:rsidRPr="00A66256" w:rsidRDefault="00A66256" w:rsidP="00A66256">
      <w:pPr>
        <w:rPr>
          <w:rFonts w:ascii="Helvetica" w:hAnsi="Helvetica" w:cs="Helvetica"/>
          <w:b/>
          <w:sz w:val="20"/>
          <w:szCs w:val="20"/>
        </w:rPr>
      </w:pPr>
      <w:r w:rsidRPr="00A66256">
        <w:rPr>
          <w:rFonts w:ascii="Helvetica" w:hAnsi="Helvetica" w:cs="Helvetica"/>
          <w:b/>
          <w:sz w:val="20"/>
          <w:szCs w:val="20"/>
        </w:rPr>
        <w:t>VIOLATIONS:</w:t>
      </w:r>
    </w:p>
    <w:p w:rsidR="00A66256" w:rsidRPr="00A66256" w:rsidRDefault="00A66256" w:rsidP="00A66256">
      <w:pPr>
        <w:rPr>
          <w:rFonts w:ascii="Helvetica" w:hAnsi="Helvetica" w:cs="Helvetica"/>
          <w:sz w:val="20"/>
          <w:szCs w:val="20"/>
        </w:rPr>
      </w:pPr>
      <w:r w:rsidRPr="00A66256">
        <w:rPr>
          <w:rFonts w:ascii="Helvetica" w:hAnsi="Helvetica" w:cs="Helvetica"/>
          <w:sz w:val="20"/>
          <w:szCs w:val="20"/>
        </w:rPr>
        <w:t>Any individual, found to have violated this policy, may be subject to disciplinary action up to and including termination of employment.</w:t>
      </w:r>
    </w:p>
    <w:p w:rsidR="009C36C8" w:rsidRPr="009C36C8" w:rsidRDefault="009C36C8" w:rsidP="00FC0D09">
      <w:pPr>
        <w:rPr>
          <w:rFonts w:ascii="Helvetica" w:hAnsi="Helvetica" w:cs="Helvetica"/>
          <w:sz w:val="20"/>
          <w:szCs w:val="20"/>
        </w:rPr>
      </w:pPr>
    </w:p>
    <w:p w:rsidR="009C36C8" w:rsidRPr="009C36C8" w:rsidRDefault="009C36C8" w:rsidP="00FC0D09">
      <w:pPr>
        <w:rPr>
          <w:rFonts w:ascii="Helvetica" w:hAnsi="Helvetica" w:cs="Helvetica"/>
          <w:sz w:val="20"/>
          <w:szCs w:val="20"/>
        </w:rPr>
      </w:pPr>
    </w:p>
    <w:sectPr w:rsidR="009C36C8" w:rsidRPr="009C36C8" w:rsidSect="00911269">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BE1" w:rsidRDefault="00D83BE1" w:rsidP="00911269">
      <w:pPr>
        <w:spacing w:after="0" w:line="240" w:lineRule="auto"/>
      </w:pPr>
      <w:r>
        <w:separator/>
      </w:r>
    </w:p>
  </w:endnote>
  <w:endnote w:type="continuationSeparator" w:id="0">
    <w:p w:rsidR="00D83BE1" w:rsidRDefault="00D83BE1" w:rsidP="0091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BE1" w:rsidRDefault="00D83BE1" w:rsidP="00911269">
      <w:pPr>
        <w:spacing w:after="0" w:line="240" w:lineRule="auto"/>
      </w:pPr>
      <w:r>
        <w:separator/>
      </w:r>
    </w:p>
  </w:footnote>
  <w:footnote w:type="continuationSeparator" w:id="0">
    <w:p w:rsidR="00D83BE1" w:rsidRDefault="00D83BE1" w:rsidP="00911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69" w:rsidRDefault="009112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D25EF"/>
    <w:multiLevelType w:val="hybridMultilevel"/>
    <w:tmpl w:val="D246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E808A5"/>
    <w:multiLevelType w:val="hybridMultilevel"/>
    <w:tmpl w:val="F4F4BF4A"/>
    <w:lvl w:ilvl="0" w:tplc="0060C3E0">
      <w:start w:val="1"/>
      <w:numFmt w:val="decimal"/>
      <w:lvlText w:val="%1."/>
      <w:lvlJc w:val="left"/>
      <w:pPr>
        <w:ind w:left="720" w:hanging="360"/>
      </w:pPr>
      <w:rPr>
        <w:rFonts w:hint="default"/>
        <w:b w:val="0"/>
      </w:rPr>
    </w:lvl>
    <w:lvl w:ilvl="1" w:tplc="3450409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05828"/>
    <w:multiLevelType w:val="hybridMultilevel"/>
    <w:tmpl w:val="E1F4D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96"/>
    <w:rsid w:val="00002EA7"/>
    <w:rsid w:val="000A758E"/>
    <w:rsid w:val="00107EA1"/>
    <w:rsid w:val="00153D80"/>
    <w:rsid w:val="0046489D"/>
    <w:rsid w:val="004C74D4"/>
    <w:rsid w:val="004F7A90"/>
    <w:rsid w:val="005361CA"/>
    <w:rsid w:val="0061566F"/>
    <w:rsid w:val="0068651E"/>
    <w:rsid w:val="006C3C26"/>
    <w:rsid w:val="00911269"/>
    <w:rsid w:val="00950204"/>
    <w:rsid w:val="009C36C8"/>
    <w:rsid w:val="00A36805"/>
    <w:rsid w:val="00A66256"/>
    <w:rsid w:val="00B81996"/>
    <w:rsid w:val="00CB1C47"/>
    <w:rsid w:val="00D83BE1"/>
    <w:rsid w:val="00DC57D8"/>
    <w:rsid w:val="00F726D5"/>
    <w:rsid w:val="00FC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BA8C18-D24E-4F34-ADB9-780E41E7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7D8"/>
    <w:pPr>
      <w:ind w:left="720"/>
      <w:contextualSpacing/>
    </w:pPr>
  </w:style>
  <w:style w:type="paragraph" w:styleId="Header">
    <w:name w:val="header"/>
    <w:basedOn w:val="Normal"/>
    <w:link w:val="HeaderChar"/>
    <w:uiPriority w:val="99"/>
    <w:unhideWhenUsed/>
    <w:rsid w:val="00911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269"/>
  </w:style>
  <w:style w:type="paragraph" w:styleId="Footer">
    <w:name w:val="footer"/>
    <w:basedOn w:val="Normal"/>
    <w:link w:val="FooterChar"/>
    <w:uiPriority w:val="99"/>
    <w:unhideWhenUsed/>
    <w:rsid w:val="00911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269"/>
  </w:style>
  <w:style w:type="table" w:styleId="TableGrid">
    <w:name w:val="Table Grid"/>
    <w:basedOn w:val="TableNormal"/>
    <w:uiPriority w:val="39"/>
    <w:rsid w:val="009112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56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66F"/>
    <w:rPr>
      <w:rFonts w:ascii="Tahoma" w:hAnsi="Tahoma" w:cs="Tahoma"/>
      <w:sz w:val="16"/>
      <w:szCs w:val="16"/>
    </w:rPr>
  </w:style>
  <w:style w:type="character" w:styleId="CommentReference">
    <w:name w:val="annotation reference"/>
    <w:basedOn w:val="DefaultParagraphFont"/>
    <w:uiPriority w:val="99"/>
    <w:semiHidden/>
    <w:unhideWhenUsed/>
    <w:rsid w:val="0061566F"/>
    <w:rPr>
      <w:sz w:val="16"/>
      <w:szCs w:val="16"/>
    </w:rPr>
  </w:style>
  <w:style w:type="paragraph" w:styleId="CommentText">
    <w:name w:val="annotation text"/>
    <w:basedOn w:val="Normal"/>
    <w:link w:val="CommentTextChar"/>
    <w:uiPriority w:val="99"/>
    <w:semiHidden/>
    <w:unhideWhenUsed/>
    <w:rsid w:val="0061566F"/>
    <w:pPr>
      <w:spacing w:line="240" w:lineRule="auto"/>
    </w:pPr>
    <w:rPr>
      <w:sz w:val="20"/>
      <w:szCs w:val="20"/>
    </w:rPr>
  </w:style>
  <w:style w:type="character" w:customStyle="1" w:styleId="CommentTextChar">
    <w:name w:val="Comment Text Char"/>
    <w:basedOn w:val="DefaultParagraphFont"/>
    <w:link w:val="CommentText"/>
    <w:uiPriority w:val="99"/>
    <w:semiHidden/>
    <w:rsid w:val="0061566F"/>
    <w:rPr>
      <w:sz w:val="20"/>
      <w:szCs w:val="20"/>
    </w:rPr>
  </w:style>
  <w:style w:type="paragraph" w:styleId="CommentSubject">
    <w:name w:val="annotation subject"/>
    <w:basedOn w:val="CommentText"/>
    <w:next w:val="CommentText"/>
    <w:link w:val="CommentSubjectChar"/>
    <w:uiPriority w:val="99"/>
    <w:semiHidden/>
    <w:unhideWhenUsed/>
    <w:rsid w:val="0061566F"/>
    <w:rPr>
      <w:b/>
      <w:bCs/>
    </w:rPr>
  </w:style>
  <w:style w:type="character" w:customStyle="1" w:styleId="CommentSubjectChar">
    <w:name w:val="Comment Subject Char"/>
    <w:basedOn w:val="CommentTextChar"/>
    <w:link w:val="CommentSubject"/>
    <w:uiPriority w:val="99"/>
    <w:semiHidden/>
    <w:rsid w:val="006156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3</cp:revision>
  <dcterms:created xsi:type="dcterms:W3CDTF">2015-09-04T16:34:00Z</dcterms:created>
  <dcterms:modified xsi:type="dcterms:W3CDTF">2015-11-10T18:37:00Z</dcterms:modified>
</cp:coreProperties>
</file>